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5F00" w14:textId="6E9A2D76" w:rsidR="00B15808" w:rsidRDefault="00B15808" w:rsidP="00C91E1C">
      <w:pPr>
        <w:jc w:val="center"/>
        <w:rPr>
          <w:rFonts w:ascii="Verdana" w:hAnsi="Verdana"/>
          <w:b/>
          <w:sz w:val="18"/>
          <w:szCs w:val="18"/>
        </w:rPr>
      </w:pPr>
      <w:r w:rsidRPr="00E57BAD">
        <w:rPr>
          <w:rFonts w:ascii="Verdana" w:hAnsi="Verdana"/>
          <w:b/>
          <w:sz w:val="18"/>
          <w:szCs w:val="18"/>
          <w:lang w:val="bs-Latn-BA"/>
        </w:rPr>
        <w:t>SLUŽBENA PRAVILA</w:t>
      </w:r>
      <w:r w:rsidR="00437DB6" w:rsidRPr="00E57BAD">
        <w:rPr>
          <w:rFonts w:ascii="Verdana" w:hAnsi="Verdana"/>
          <w:b/>
          <w:sz w:val="18"/>
          <w:szCs w:val="18"/>
          <w:lang w:val="bs-Latn-BA"/>
        </w:rPr>
        <w:t xml:space="preserve"> </w:t>
      </w:r>
      <w:r w:rsidR="00EC52FA">
        <w:rPr>
          <w:rFonts w:ascii="Verdana" w:hAnsi="Verdana"/>
          <w:b/>
          <w:sz w:val="18"/>
          <w:szCs w:val="18"/>
          <w:lang w:val="bs-Latn-BA"/>
        </w:rPr>
        <w:t>LENOR</w:t>
      </w:r>
      <w:r w:rsidR="00437DB6" w:rsidRPr="00E57BAD">
        <w:rPr>
          <w:rFonts w:ascii="Verdana" w:hAnsi="Verdana"/>
          <w:b/>
          <w:sz w:val="18"/>
          <w:szCs w:val="18"/>
          <w:lang w:val="bs-Latn-BA"/>
        </w:rPr>
        <w:t xml:space="preserve"> </w:t>
      </w:r>
      <w:r w:rsidR="000C538F" w:rsidRPr="00E57BAD">
        <w:rPr>
          <w:rFonts w:ascii="Verdana" w:hAnsi="Verdana"/>
          <w:b/>
          <w:sz w:val="18"/>
          <w:szCs w:val="18"/>
        </w:rPr>
        <w:t xml:space="preserve"> </w:t>
      </w:r>
      <w:r w:rsidR="00AF7479" w:rsidRPr="00E57BAD">
        <w:rPr>
          <w:rFonts w:ascii="Verdana" w:hAnsi="Verdana"/>
          <w:b/>
          <w:sz w:val="18"/>
          <w:szCs w:val="18"/>
        </w:rPr>
        <w:t>KAMPANJE</w:t>
      </w:r>
      <w:r w:rsidR="00C63D6E" w:rsidRPr="00E57BAD">
        <w:rPr>
          <w:rFonts w:ascii="Verdana" w:hAnsi="Verdana"/>
          <w:b/>
          <w:sz w:val="18"/>
          <w:szCs w:val="18"/>
        </w:rPr>
        <w:t xml:space="preserve"> “</w:t>
      </w:r>
      <w:r w:rsidR="00EC52FA">
        <w:rPr>
          <w:rFonts w:ascii="Verdana" w:hAnsi="Verdana"/>
          <w:b/>
          <w:sz w:val="18"/>
          <w:szCs w:val="18"/>
        </w:rPr>
        <w:t>JOŠ VIŠE OMILJENOG MIRISA</w:t>
      </w:r>
      <w:r w:rsidR="00C63D6E" w:rsidRPr="00E57BAD">
        <w:rPr>
          <w:rFonts w:ascii="Verdana" w:hAnsi="Verdana"/>
          <w:b/>
          <w:sz w:val="18"/>
          <w:szCs w:val="18"/>
        </w:rPr>
        <w:t>”</w:t>
      </w:r>
    </w:p>
    <w:p w14:paraId="3FF9D1C6" w14:textId="77777777" w:rsidR="00EC52FA" w:rsidRPr="00E57BAD" w:rsidRDefault="00EC52FA" w:rsidP="00C91E1C">
      <w:pPr>
        <w:jc w:val="center"/>
        <w:rPr>
          <w:rFonts w:ascii="Verdana" w:hAnsi="Verdana"/>
          <w:b/>
          <w:sz w:val="18"/>
          <w:szCs w:val="18"/>
        </w:rPr>
      </w:pPr>
    </w:p>
    <w:p w14:paraId="3AC30633" w14:textId="77777777" w:rsidR="00EA4316" w:rsidRPr="00E57BAD" w:rsidRDefault="00EA4316" w:rsidP="00EA4316">
      <w:pPr>
        <w:rPr>
          <w:rFonts w:ascii="Verdana" w:hAnsi="Verdana"/>
          <w:b/>
          <w:sz w:val="18"/>
          <w:szCs w:val="18"/>
          <w:lang w:val="bs-Latn-BA"/>
        </w:rPr>
      </w:pPr>
      <w:r w:rsidRPr="00E57BAD">
        <w:rPr>
          <w:rFonts w:ascii="Verdana" w:hAnsi="Verdana"/>
          <w:b/>
          <w:sz w:val="18"/>
          <w:szCs w:val="18"/>
          <w:lang w:val="bs-Latn-BA"/>
        </w:rPr>
        <w:t xml:space="preserve">                                 </w:t>
      </w:r>
    </w:p>
    <w:p w14:paraId="1F3F7BCF" w14:textId="5FE26D6E" w:rsidR="00B15808" w:rsidRPr="00E57BAD" w:rsidRDefault="00EA4316" w:rsidP="00EA4316">
      <w:pPr>
        <w:rPr>
          <w:rFonts w:ascii="Verdana" w:hAnsi="Verdana"/>
          <w:b/>
          <w:sz w:val="18"/>
          <w:szCs w:val="18"/>
        </w:rPr>
      </w:pPr>
      <w:r w:rsidRPr="00E57BAD">
        <w:rPr>
          <w:rFonts w:ascii="Verdana" w:hAnsi="Verdana"/>
          <w:b/>
          <w:sz w:val="18"/>
          <w:szCs w:val="18"/>
          <w:lang w:val="bs-Latn-BA"/>
        </w:rPr>
        <w:t xml:space="preserve">                                                  </w:t>
      </w:r>
      <w:r w:rsidR="00B15808" w:rsidRPr="00E57BAD">
        <w:rPr>
          <w:rFonts w:ascii="Verdana" w:hAnsi="Verdana"/>
          <w:b/>
          <w:sz w:val="18"/>
          <w:szCs w:val="18"/>
          <w:lang w:val="bs-Latn-BA"/>
        </w:rPr>
        <w:t>Čl</w:t>
      </w:r>
      <w:r w:rsidR="00922212" w:rsidRPr="00E57BAD">
        <w:rPr>
          <w:rFonts w:ascii="Verdana" w:hAnsi="Verdana"/>
          <w:b/>
          <w:sz w:val="18"/>
          <w:szCs w:val="18"/>
          <w:lang w:val="bs-Latn-BA"/>
        </w:rPr>
        <w:t>an</w:t>
      </w:r>
      <w:r w:rsidR="00922212" w:rsidRPr="00E57BAD">
        <w:rPr>
          <w:rFonts w:ascii="Verdana" w:hAnsi="Verdana"/>
          <w:b/>
          <w:sz w:val="18"/>
          <w:szCs w:val="18"/>
        </w:rPr>
        <w:t xml:space="preserve"> </w:t>
      </w:r>
      <w:r w:rsidR="00B15808" w:rsidRPr="00E57BAD">
        <w:rPr>
          <w:rFonts w:ascii="Verdana" w:hAnsi="Verdana"/>
          <w:b/>
          <w:sz w:val="18"/>
          <w:szCs w:val="18"/>
        </w:rPr>
        <w:t>1</w:t>
      </w:r>
      <w:r w:rsidR="00922212" w:rsidRPr="00E57BAD">
        <w:rPr>
          <w:rFonts w:ascii="Verdana" w:hAnsi="Verdana"/>
          <w:b/>
          <w:sz w:val="18"/>
          <w:szCs w:val="18"/>
        </w:rPr>
        <w:t>.</w:t>
      </w:r>
      <w:r w:rsidR="00B15808" w:rsidRPr="00E57BAD">
        <w:rPr>
          <w:rFonts w:ascii="Verdana" w:hAnsi="Verdana"/>
          <w:b/>
          <w:sz w:val="18"/>
          <w:szCs w:val="18"/>
        </w:rPr>
        <w:t xml:space="preserve"> </w:t>
      </w:r>
      <w:r w:rsidR="00B15808" w:rsidRPr="00E57BAD">
        <w:rPr>
          <w:rFonts w:ascii="Verdana" w:hAnsi="Verdana"/>
          <w:b/>
          <w:sz w:val="18"/>
          <w:szCs w:val="18"/>
          <w:lang w:val="hr-HR"/>
        </w:rPr>
        <w:t xml:space="preserve">Organizator </w:t>
      </w:r>
      <w:r w:rsidR="000C538F" w:rsidRPr="00E57BAD">
        <w:rPr>
          <w:rFonts w:ascii="Verdana" w:hAnsi="Verdana"/>
          <w:b/>
          <w:sz w:val="18"/>
          <w:szCs w:val="18"/>
          <w:lang w:val="hr-HR"/>
        </w:rPr>
        <w:t xml:space="preserve">i službena pravila </w:t>
      </w:r>
    </w:p>
    <w:p w14:paraId="617D856B" w14:textId="77777777" w:rsidR="00B15808" w:rsidRPr="00E57BAD" w:rsidRDefault="00B15808" w:rsidP="00E86DC7">
      <w:pPr>
        <w:rPr>
          <w:rFonts w:ascii="Verdana" w:hAnsi="Verdana"/>
          <w:b/>
          <w:sz w:val="18"/>
          <w:szCs w:val="18"/>
        </w:rPr>
      </w:pPr>
    </w:p>
    <w:p w14:paraId="2774562E" w14:textId="1549900D" w:rsidR="00985C3E" w:rsidRPr="00E57BAD" w:rsidRDefault="00B15808" w:rsidP="00C63D6E">
      <w:pPr>
        <w:jc w:val="both"/>
        <w:rPr>
          <w:rFonts w:ascii="Verdana" w:hAnsi="Verdana"/>
          <w:color w:val="000000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hr-BA"/>
        </w:rPr>
        <w:t>1.1</w:t>
      </w:r>
      <w:r w:rsidR="000C538F" w:rsidRPr="00E57BAD">
        <w:rPr>
          <w:rFonts w:ascii="Verdana" w:hAnsi="Verdana"/>
          <w:color w:val="000000"/>
          <w:sz w:val="18"/>
          <w:szCs w:val="18"/>
          <w:lang w:val="hr-BA"/>
        </w:rPr>
        <w:t xml:space="preserve">. </w:t>
      </w:r>
      <w:r w:rsidR="00AD00F3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    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Kampanja</w:t>
      </w:r>
      <w:r w:rsidR="00BE4C5C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BD787B" w:rsidRPr="00E57BAD">
        <w:rPr>
          <w:rFonts w:ascii="Verdana" w:hAnsi="Verdana"/>
          <w:color w:val="000000"/>
          <w:sz w:val="18"/>
          <w:szCs w:val="18"/>
          <w:lang w:val="hr-BA"/>
        </w:rPr>
        <w:t>pod naziv</w:t>
      </w:r>
      <w:r w:rsidR="004754C3" w:rsidRPr="00E57BAD">
        <w:rPr>
          <w:rFonts w:ascii="Verdana" w:hAnsi="Verdana"/>
          <w:color w:val="000000"/>
          <w:sz w:val="18"/>
          <w:szCs w:val="18"/>
          <w:lang w:val="hr-BA"/>
        </w:rPr>
        <w:t>om „</w:t>
      </w:r>
      <w:r w:rsidR="00EC52FA">
        <w:rPr>
          <w:rFonts w:ascii="Verdana" w:hAnsi="Verdana"/>
          <w:color w:val="000000"/>
          <w:sz w:val="18"/>
          <w:szCs w:val="18"/>
          <w:lang w:val="hr-BA"/>
        </w:rPr>
        <w:t>LENOR – JOŠ VIŠE OMILJENOG MIRISA</w:t>
      </w:r>
      <w:r w:rsidR="00BD787B" w:rsidRPr="00E57BAD">
        <w:rPr>
          <w:rFonts w:ascii="Verdana" w:hAnsi="Verdana"/>
          <w:color w:val="000000"/>
          <w:sz w:val="18"/>
          <w:szCs w:val="18"/>
          <w:lang w:val="hr-BA"/>
        </w:rPr>
        <w:t>“</w:t>
      </w:r>
      <w:r w:rsidR="00922212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(u daljnjem tekstu Kampanja)</w:t>
      </w:r>
      <w:r w:rsidR="00BE4C5C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0C538F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je organizovan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a</w:t>
      </w:r>
      <w:r w:rsidR="000C538F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i proveden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a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 od strane kompanije Orbico d.o.o. Sarajevo, sa ID brojem</w:t>
      </w:r>
      <w:r w:rsidR="00985C3E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200231040009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 i sjedištem u ulici Lužansko p</w:t>
      </w:r>
      <w:r w:rsidR="00BD787B" w:rsidRPr="00E57BAD">
        <w:rPr>
          <w:rFonts w:ascii="Verdana" w:hAnsi="Verdana"/>
          <w:color w:val="000000"/>
          <w:sz w:val="18"/>
          <w:szCs w:val="18"/>
          <w:lang w:val="hr-BA"/>
        </w:rPr>
        <w:t xml:space="preserve">olje 7, 71 </w:t>
      </w:r>
      <w:r w:rsidR="002752C4" w:rsidRPr="00E57BAD">
        <w:rPr>
          <w:rFonts w:ascii="Verdana" w:hAnsi="Verdana"/>
          <w:color w:val="000000"/>
          <w:sz w:val="18"/>
          <w:szCs w:val="18"/>
          <w:lang w:val="hr-BA"/>
        </w:rPr>
        <w:t>210 Ilidža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, Sarajevo</w:t>
      </w:r>
      <w:r w:rsidR="000F351A" w:rsidRPr="00E57BAD">
        <w:rPr>
          <w:rFonts w:ascii="Verdana" w:hAnsi="Verdana"/>
          <w:color w:val="000000"/>
          <w:sz w:val="18"/>
          <w:szCs w:val="18"/>
          <w:lang w:val="hr-BA"/>
        </w:rPr>
        <w:t>.</w:t>
      </w:r>
    </w:p>
    <w:p w14:paraId="351AE34D" w14:textId="5187A15F" w:rsidR="00B15808" w:rsidRPr="00E57BAD" w:rsidRDefault="00B15808" w:rsidP="00C63D6E">
      <w:pPr>
        <w:jc w:val="both"/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1.2. </w:t>
      </w:r>
      <w:r w:rsidR="00AD00F3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    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>Kampanja će biti provedena po ovdje navedenim odredbama (u daljem tekstu Pravila), koja su obavezna za sve Učesnike. Organizator zadržava pravo da može izmijeniti i  dopuniti ova Pravila tokom trajanja Kampanje, i objaviti izmjene na isti način kao što su prvobitna Pravila bila objavljena</w:t>
      </w:r>
      <w:r w:rsidRPr="00E57BAD">
        <w:rPr>
          <w:rFonts w:ascii="Verdana" w:hAnsi="Verdana"/>
          <w:sz w:val="18"/>
          <w:szCs w:val="18"/>
          <w:lang w:val="hr-BA"/>
        </w:rPr>
        <w:t>.</w:t>
      </w:r>
    </w:p>
    <w:p w14:paraId="638ECA7A" w14:textId="5B42BE1A" w:rsidR="00B15808" w:rsidRPr="00E57BAD" w:rsidRDefault="000C538F" w:rsidP="00C63D6E">
      <w:pPr>
        <w:rPr>
          <w:rFonts w:ascii="Verdana" w:hAnsi="Verdana"/>
          <w:color w:val="000000"/>
          <w:sz w:val="18"/>
          <w:szCs w:val="18"/>
          <w:lang w:val="hr-BA"/>
        </w:rPr>
      </w:pP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1.3. </w:t>
      </w:r>
      <w:r w:rsidR="00AD00F3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     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>Kampanja</w:t>
      </w:r>
      <w:r w:rsidR="00B15808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je marketinška promocija organizovana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 kao poticaj za korištenje</w:t>
      </w:r>
      <w:r w:rsidR="00D02971">
        <w:rPr>
          <w:rFonts w:ascii="Verdana" w:hAnsi="Verdana"/>
          <w:color w:val="000000"/>
          <w:sz w:val="18"/>
          <w:szCs w:val="18"/>
          <w:lang w:val="hr-BA"/>
        </w:rPr>
        <w:t xml:space="preserve"> Lenor</w:t>
      </w:r>
      <w:r w:rsidR="00955751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proizvoda.</w:t>
      </w:r>
    </w:p>
    <w:p w14:paraId="3922FA70" w14:textId="2674446A" w:rsidR="00EA4316" w:rsidRPr="00E57BAD" w:rsidRDefault="00EA4316" w:rsidP="00D52BFE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61C3BE05" w14:textId="55714E07" w:rsidR="00B15808" w:rsidRPr="00E57BAD" w:rsidRDefault="00B15808" w:rsidP="00D52BFE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</w:t>
      </w:r>
      <w:r w:rsidR="00922212" w:rsidRPr="00E57BAD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Pr="00E57BAD">
        <w:rPr>
          <w:rFonts w:ascii="Verdana" w:hAnsi="Verdana"/>
          <w:b/>
          <w:sz w:val="18"/>
          <w:szCs w:val="18"/>
          <w:lang w:val="pl-PL"/>
        </w:rPr>
        <w:t>2</w:t>
      </w:r>
      <w:r w:rsidR="00922212" w:rsidRPr="00E57BAD">
        <w:rPr>
          <w:rFonts w:ascii="Verdana" w:hAnsi="Verdana"/>
          <w:b/>
          <w:sz w:val="18"/>
          <w:szCs w:val="18"/>
          <w:lang w:val="pl-PL"/>
        </w:rPr>
        <w:t xml:space="preserve">. </w:t>
      </w:r>
      <w:r w:rsidRPr="00E57BAD">
        <w:rPr>
          <w:rFonts w:ascii="Verdana" w:hAnsi="Verdana"/>
          <w:b/>
          <w:sz w:val="18"/>
          <w:szCs w:val="18"/>
          <w:lang w:val="pl-PL"/>
        </w:rPr>
        <w:t xml:space="preserve"> Pravni izvori</w:t>
      </w:r>
      <w:r w:rsidRPr="00E57BAD">
        <w:rPr>
          <w:rFonts w:ascii="Verdana" w:hAnsi="Verdana"/>
          <w:b/>
          <w:sz w:val="18"/>
          <w:szCs w:val="18"/>
          <w:lang w:val="pl-PL"/>
        </w:rPr>
        <w:br/>
      </w:r>
    </w:p>
    <w:p w14:paraId="7F0A1BF0" w14:textId="29C692D8" w:rsidR="00B15808" w:rsidRPr="00E57BAD" w:rsidRDefault="00B15808" w:rsidP="00043957">
      <w:pPr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Kampanja je </w:t>
      </w:r>
      <w:r w:rsidR="00922212" w:rsidRPr="00E57BAD">
        <w:rPr>
          <w:rFonts w:ascii="Verdana" w:hAnsi="Verdana"/>
          <w:sz w:val="18"/>
          <w:szCs w:val="18"/>
          <w:lang w:val="pl-PL"/>
        </w:rPr>
        <w:t>pravno usklađena</w:t>
      </w:r>
      <w:r w:rsidR="006B1589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Pr="00E57BAD">
        <w:rPr>
          <w:rFonts w:ascii="Verdana" w:hAnsi="Verdana"/>
          <w:sz w:val="18"/>
          <w:szCs w:val="18"/>
          <w:lang w:val="pl-PL"/>
        </w:rPr>
        <w:t>u skladu sa odredbama Zakona o zaštiti potrošača.</w:t>
      </w:r>
      <w:r w:rsidRPr="00E57BAD">
        <w:rPr>
          <w:rFonts w:ascii="Verdana" w:hAnsi="Verdana"/>
          <w:sz w:val="18"/>
          <w:szCs w:val="18"/>
          <w:lang w:val="pl-PL"/>
        </w:rPr>
        <w:br/>
      </w:r>
    </w:p>
    <w:p w14:paraId="41DEB7DB" w14:textId="714505D4" w:rsidR="00B15808" w:rsidRPr="00E57BAD" w:rsidRDefault="00922212" w:rsidP="00D52BFE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Član 3. Teritorij</w:t>
      </w:r>
    </w:p>
    <w:p w14:paraId="2E317CD9" w14:textId="77777777" w:rsidR="00727E63" w:rsidRPr="00E57BAD" w:rsidRDefault="00727E63" w:rsidP="00727E63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71D57EF4" w14:textId="77777777" w:rsidR="00D52BFE" w:rsidRDefault="00727E63" w:rsidP="00BB3642">
      <w:pPr>
        <w:jc w:val="both"/>
        <w:rPr>
          <w:rFonts w:ascii="Verdana" w:hAnsi="Verdana"/>
          <w:sz w:val="18"/>
          <w:szCs w:val="18"/>
          <w:lang w:val="pl-PL"/>
        </w:rPr>
      </w:pPr>
      <w:proofErr w:type="spellStart"/>
      <w:r w:rsidRPr="00E57BAD">
        <w:rPr>
          <w:rFonts w:ascii="Verdana" w:hAnsi="Verdana"/>
          <w:sz w:val="18"/>
          <w:szCs w:val="18"/>
        </w:rPr>
        <w:t>Kampanja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organizovana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skladu</w:t>
      </w:r>
      <w:proofErr w:type="spellEnd"/>
      <w:r w:rsidRPr="00E57BAD">
        <w:rPr>
          <w:rFonts w:ascii="Verdana" w:hAnsi="Verdana"/>
          <w:sz w:val="18"/>
          <w:szCs w:val="18"/>
        </w:rPr>
        <w:t xml:space="preserve"> s </w:t>
      </w:r>
      <w:proofErr w:type="spellStart"/>
      <w:r w:rsidRPr="00E57BAD">
        <w:rPr>
          <w:rFonts w:ascii="Verdana" w:hAnsi="Verdana"/>
          <w:sz w:val="18"/>
          <w:szCs w:val="18"/>
        </w:rPr>
        <w:t>ovim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službenim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pravilima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će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biti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provedena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području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Bosne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Hercegovine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maloprodajnog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lanca</w:t>
      </w:r>
      <w:proofErr w:type="spellEnd"/>
      <w:r w:rsidRPr="00E57BAD">
        <w:rPr>
          <w:rFonts w:ascii="Verdana" w:hAnsi="Verdana"/>
          <w:sz w:val="18"/>
          <w:szCs w:val="18"/>
        </w:rPr>
        <w:t xml:space="preserve"> Bingo export-import d.o.o</w:t>
      </w:r>
      <w:r w:rsidR="00D52BFE">
        <w:rPr>
          <w:rFonts w:ascii="Verdana" w:hAnsi="Verdana"/>
          <w:sz w:val="18"/>
          <w:szCs w:val="18"/>
          <w:lang w:val="pl-PL"/>
        </w:rPr>
        <w:t xml:space="preserve">. </w:t>
      </w:r>
    </w:p>
    <w:p w14:paraId="4D62DE1B" w14:textId="4C7CFBD2" w:rsidR="00BB3642" w:rsidRPr="00E57BAD" w:rsidRDefault="00727E63" w:rsidP="00BB3642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Trajanje Kampanje je u periodu od </w:t>
      </w:r>
      <w:r w:rsidR="00EC52FA">
        <w:rPr>
          <w:rFonts w:ascii="Verdana" w:hAnsi="Verdana"/>
          <w:sz w:val="18"/>
          <w:szCs w:val="18"/>
          <w:lang w:val="pl-PL"/>
        </w:rPr>
        <w:t>3.5.2023</w:t>
      </w:r>
      <w:r w:rsidRPr="00E57BAD">
        <w:rPr>
          <w:rFonts w:ascii="Verdana" w:hAnsi="Verdana"/>
          <w:sz w:val="18"/>
          <w:szCs w:val="18"/>
          <w:lang w:val="pl-PL"/>
        </w:rPr>
        <w:t xml:space="preserve">. do </w:t>
      </w:r>
      <w:r w:rsidR="00EC52FA">
        <w:rPr>
          <w:rFonts w:ascii="Verdana" w:hAnsi="Verdana"/>
          <w:sz w:val="18"/>
          <w:szCs w:val="18"/>
          <w:lang w:val="pl-PL"/>
        </w:rPr>
        <w:t>3.6.2023</w:t>
      </w:r>
      <w:r w:rsidRPr="00E57BAD">
        <w:rPr>
          <w:rFonts w:ascii="Verdana" w:hAnsi="Verdana"/>
          <w:sz w:val="18"/>
          <w:szCs w:val="18"/>
          <w:lang w:val="pl-PL"/>
        </w:rPr>
        <w:t>. godine</w:t>
      </w:r>
      <w:r w:rsidR="00C63D6E" w:rsidRPr="00E57BAD">
        <w:rPr>
          <w:rFonts w:ascii="Verdana" w:hAnsi="Verdana"/>
          <w:sz w:val="18"/>
          <w:szCs w:val="18"/>
          <w:lang w:val="pl-PL"/>
        </w:rPr>
        <w:t>.</w:t>
      </w:r>
      <w:r w:rsidR="00EC52FA">
        <w:rPr>
          <w:rFonts w:ascii="Verdana" w:hAnsi="Verdana"/>
          <w:sz w:val="18"/>
          <w:szCs w:val="18"/>
          <w:lang w:val="pl-PL"/>
        </w:rPr>
        <w:t xml:space="preserve"> ili do isteka zaliha.</w:t>
      </w:r>
    </w:p>
    <w:p w14:paraId="64EF9D07" w14:textId="77777777" w:rsidR="001324E4" w:rsidRPr="00E57BAD" w:rsidRDefault="001324E4" w:rsidP="00AD00F3">
      <w:pPr>
        <w:rPr>
          <w:rFonts w:ascii="Verdana" w:hAnsi="Verdana"/>
          <w:b/>
          <w:sz w:val="18"/>
          <w:szCs w:val="18"/>
          <w:lang w:val="pl-PL"/>
        </w:rPr>
      </w:pPr>
    </w:p>
    <w:p w14:paraId="576812F9" w14:textId="7FFD788B" w:rsidR="00B15808" w:rsidRPr="00E57BAD" w:rsidRDefault="00B15808" w:rsidP="00D52BFE">
      <w:pPr>
        <w:jc w:val="center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</w:t>
      </w:r>
      <w:r w:rsidR="00A93D30" w:rsidRPr="00E57BAD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Pr="00E57BAD">
        <w:rPr>
          <w:rFonts w:ascii="Verdana" w:hAnsi="Verdana"/>
          <w:b/>
          <w:sz w:val="18"/>
          <w:szCs w:val="18"/>
          <w:lang w:val="pl-PL"/>
        </w:rPr>
        <w:t>4</w:t>
      </w:r>
      <w:r w:rsidR="00A93D30" w:rsidRPr="00E57BAD">
        <w:rPr>
          <w:rFonts w:ascii="Verdana" w:hAnsi="Verdana"/>
          <w:b/>
          <w:sz w:val="18"/>
          <w:szCs w:val="18"/>
          <w:lang w:val="pl-PL"/>
        </w:rPr>
        <w:t>.</w:t>
      </w:r>
      <w:r w:rsidRPr="00E57BAD">
        <w:rPr>
          <w:rFonts w:ascii="Verdana" w:hAnsi="Verdana"/>
          <w:b/>
          <w:sz w:val="18"/>
          <w:szCs w:val="18"/>
          <w:lang w:val="pl-PL"/>
        </w:rPr>
        <w:t xml:space="preserve"> Podobnost</w:t>
      </w:r>
      <w:r w:rsidRPr="00E57BAD">
        <w:rPr>
          <w:rFonts w:ascii="Verdana" w:hAnsi="Verdana"/>
          <w:sz w:val="18"/>
          <w:szCs w:val="18"/>
          <w:lang w:val="pl-PL"/>
        </w:rPr>
        <w:br/>
      </w:r>
    </w:p>
    <w:p w14:paraId="4EACB6D8" w14:textId="66D072B7" w:rsidR="00A93D30" w:rsidRPr="00E57BAD" w:rsidRDefault="00B15808" w:rsidP="00C63D6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4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.1.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   </w:t>
      </w:r>
      <w:r w:rsidR="00A93D30" w:rsidRPr="00E57BAD">
        <w:rPr>
          <w:rFonts w:ascii="Verdana" w:hAnsi="Verdana"/>
          <w:sz w:val="18"/>
          <w:szCs w:val="18"/>
          <w:lang w:val="pl-PL"/>
        </w:rPr>
        <w:t>U K</w:t>
      </w:r>
      <w:r w:rsidR="00C21967" w:rsidRPr="00E57BAD">
        <w:rPr>
          <w:rFonts w:ascii="Verdana" w:hAnsi="Verdana"/>
          <w:sz w:val="18"/>
          <w:szCs w:val="18"/>
          <w:lang w:val="pl-PL"/>
        </w:rPr>
        <w:t>ampanji</w:t>
      </w:r>
      <w:r w:rsidR="008061DE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Pr="00E57BAD">
        <w:rPr>
          <w:rFonts w:ascii="Verdana" w:hAnsi="Verdana"/>
          <w:sz w:val="18"/>
          <w:szCs w:val="18"/>
          <w:lang w:val="pl-PL"/>
        </w:rPr>
        <w:t xml:space="preserve"> mogu učestvovati sve 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punoljetne </w:t>
      </w:r>
      <w:r w:rsidRPr="00E57BAD">
        <w:rPr>
          <w:rFonts w:ascii="Verdana" w:hAnsi="Verdana"/>
          <w:sz w:val="18"/>
          <w:szCs w:val="18"/>
          <w:lang w:val="pl-PL"/>
        </w:rPr>
        <w:t xml:space="preserve">osobe </w:t>
      </w:r>
      <w:r w:rsidR="00A93D30" w:rsidRPr="00E57BAD">
        <w:rPr>
          <w:rFonts w:ascii="Verdana" w:hAnsi="Verdana"/>
          <w:sz w:val="18"/>
          <w:szCs w:val="18"/>
          <w:lang w:val="pl-PL"/>
        </w:rPr>
        <w:t>(</w:t>
      </w:r>
      <w:r w:rsidRPr="00E57BAD">
        <w:rPr>
          <w:rFonts w:ascii="Verdana" w:hAnsi="Verdana"/>
          <w:sz w:val="18"/>
          <w:szCs w:val="18"/>
          <w:lang w:val="pl-PL"/>
        </w:rPr>
        <w:t>18</w:t>
      </w:r>
      <w:r w:rsidR="00A93D30" w:rsidRPr="00E57BAD">
        <w:rPr>
          <w:rFonts w:ascii="Verdana" w:hAnsi="Verdana"/>
          <w:sz w:val="18"/>
          <w:szCs w:val="18"/>
          <w:lang w:val="pl-PL"/>
        </w:rPr>
        <w:t>+</w:t>
      </w:r>
      <w:r w:rsidRPr="00E57BAD">
        <w:rPr>
          <w:rFonts w:ascii="Verdana" w:hAnsi="Verdana"/>
          <w:sz w:val="18"/>
          <w:szCs w:val="18"/>
          <w:lang w:val="pl-PL"/>
        </w:rPr>
        <w:t xml:space="preserve"> godina</w:t>
      </w:r>
      <w:r w:rsidR="00A93D30" w:rsidRPr="00E57BAD">
        <w:rPr>
          <w:rFonts w:ascii="Verdana" w:hAnsi="Verdana"/>
          <w:sz w:val="18"/>
          <w:szCs w:val="18"/>
          <w:lang w:val="pl-PL"/>
        </w:rPr>
        <w:t>)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93D30" w:rsidRPr="00E57BAD">
        <w:rPr>
          <w:rFonts w:ascii="Verdana" w:hAnsi="Verdana"/>
          <w:sz w:val="18"/>
          <w:szCs w:val="18"/>
          <w:lang w:val="pl-PL"/>
        </w:rPr>
        <w:t>koje su državljani Bosne i Hercegovine i</w:t>
      </w:r>
      <w:r w:rsidRPr="00E57BAD">
        <w:rPr>
          <w:rFonts w:ascii="Verdana" w:hAnsi="Verdana"/>
          <w:sz w:val="18"/>
          <w:szCs w:val="18"/>
          <w:lang w:val="pl-PL"/>
        </w:rPr>
        <w:t>/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ili </w:t>
      </w:r>
      <w:r w:rsidRPr="00E57BAD">
        <w:rPr>
          <w:rFonts w:ascii="Verdana" w:hAnsi="Verdana"/>
          <w:sz w:val="18"/>
          <w:szCs w:val="18"/>
          <w:lang w:val="pl-PL"/>
        </w:rPr>
        <w:t>imaju stalno mjesto boravka u Bosni i Hercegovini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 (u daljnjem tekstu Učesnici)</w:t>
      </w:r>
      <w:r w:rsidRPr="00E57BAD">
        <w:rPr>
          <w:rFonts w:ascii="Verdana" w:hAnsi="Verdana"/>
          <w:sz w:val="18"/>
          <w:szCs w:val="18"/>
          <w:lang w:val="pl-PL"/>
        </w:rPr>
        <w:t>,</w:t>
      </w:r>
      <w:r w:rsidR="000C538F" w:rsidRPr="00E57BAD">
        <w:rPr>
          <w:rFonts w:ascii="Verdana" w:hAnsi="Verdana"/>
          <w:sz w:val="18"/>
          <w:szCs w:val="18"/>
          <w:lang w:val="pl-PL"/>
        </w:rPr>
        <w:t xml:space="preserve"> a </w:t>
      </w:r>
      <w:r w:rsidRPr="00E57BAD">
        <w:rPr>
          <w:rFonts w:ascii="Verdana" w:hAnsi="Verdana"/>
          <w:sz w:val="18"/>
          <w:szCs w:val="18"/>
          <w:lang w:val="pl-PL"/>
        </w:rPr>
        <w:t xml:space="preserve"> koji </w:t>
      </w:r>
      <w:r w:rsidR="00363094" w:rsidRPr="00E57BAD">
        <w:rPr>
          <w:rFonts w:ascii="Verdana" w:hAnsi="Verdana"/>
          <w:sz w:val="18"/>
          <w:szCs w:val="18"/>
          <w:lang w:val="pl-PL"/>
        </w:rPr>
        <w:t xml:space="preserve">unaprijed </w:t>
      </w:r>
      <w:r w:rsidRPr="00E57BAD">
        <w:rPr>
          <w:rFonts w:ascii="Verdana" w:hAnsi="Verdana"/>
          <w:sz w:val="18"/>
          <w:szCs w:val="18"/>
          <w:lang w:val="pl-PL"/>
        </w:rPr>
        <w:t>prihvataju odredbe i uslove ovih Pravila</w:t>
      </w:r>
      <w:r w:rsidR="004754C3" w:rsidRPr="00E57BAD">
        <w:rPr>
          <w:rFonts w:ascii="Verdana" w:hAnsi="Verdana"/>
          <w:sz w:val="18"/>
          <w:szCs w:val="18"/>
          <w:lang w:val="pl-PL"/>
        </w:rPr>
        <w:t>.</w:t>
      </w:r>
    </w:p>
    <w:p w14:paraId="52EF54E2" w14:textId="64895280" w:rsidR="00B15808" w:rsidRPr="00E57BAD" w:rsidRDefault="00B15808" w:rsidP="00C63D6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br/>
        <w:t>4</w:t>
      </w:r>
      <w:r w:rsidR="004754C3" w:rsidRPr="00E57BAD">
        <w:rPr>
          <w:rFonts w:ascii="Verdana" w:hAnsi="Verdana"/>
          <w:sz w:val="18"/>
          <w:szCs w:val="18"/>
          <w:lang w:val="pl-PL"/>
        </w:rPr>
        <w:t>.2</w:t>
      </w:r>
      <w:r w:rsidRPr="00E57BAD">
        <w:rPr>
          <w:rFonts w:ascii="Verdana" w:hAnsi="Verdana"/>
          <w:sz w:val="18"/>
          <w:szCs w:val="18"/>
          <w:lang w:val="pl-PL"/>
        </w:rPr>
        <w:t xml:space="preserve">.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</w:t>
      </w:r>
      <w:r w:rsidRPr="00E57BAD">
        <w:rPr>
          <w:rFonts w:ascii="Verdana" w:hAnsi="Verdana"/>
          <w:sz w:val="18"/>
          <w:szCs w:val="18"/>
          <w:lang w:val="pl-PL"/>
        </w:rPr>
        <w:t>Sudjelovanjem u Kampanji, Učesnici potvrđuju da su u potpunosti svjesni ovih odredbi i izražavaju svoju saglasnost u pogledu toga. Učestvovanje u ovoj Kampanji jednako je obavezi poštivanja navedenih Pravila.</w:t>
      </w:r>
    </w:p>
    <w:p w14:paraId="6C5A2854" w14:textId="77777777" w:rsidR="00996CC4" w:rsidRPr="00E57BAD" w:rsidRDefault="00996CC4" w:rsidP="00C63D6E">
      <w:pPr>
        <w:jc w:val="both"/>
        <w:rPr>
          <w:rFonts w:ascii="Verdana" w:hAnsi="Verdana"/>
          <w:sz w:val="18"/>
          <w:szCs w:val="18"/>
          <w:lang w:val="pl-PL"/>
        </w:rPr>
      </w:pPr>
    </w:p>
    <w:p w14:paraId="1F0EA47F" w14:textId="7BD286BE" w:rsidR="00996CC4" w:rsidRPr="00E57BAD" w:rsidRDefault="00996CC4" w:rsidP="00AB4A4E">
      <w:pPr>
        <w:ind w:right="685"/>
        <w:jc w:val="both"/>
        <w:rPr>
          <w:rFonts w:ascii="Verdana" w:hAnsi="Verdana"/>
          <w:sz w:val="18"/>
          <w:szCs w:val="18"/>
          <w:lang w:val="sr-Latn-RS"/>
        </w:rPr>
      </w:pPr>
      <w:r w:rsidRPr="00E57BAD">
        <w:rPr>
          <w:rFonts w:ascii="Verdana" w:hAnsi="Verdana"/>
          <w:sz w:val="18"/>
          <w:szCs w:val="18"/>
        </w:rPr>
        <w:t xml:space="preserve">4.3. </w:t>
      </w:r>
      <w:r w:rsidR="00AD00F3" w:rsidRPr="00E57BAD">
        <w:rPr>
          <w:rFonts w:ascii="Verdana" w:hAnsi="Verdana"/>
          <w:sz w:val="18"/>
          <w:szCs w:val="18"/>
        </w:rPr>
        <w:t xml:space="preserve">       </w:t>
      </w:r>
      <w:proofErr w:type="spellStart"/>
      <w:r w:rsidRPr="00E57BAD">
        <w:rPr>
          <w:rFonts w:ascii="Verdana" w:hAnsi="Verdana"/>
          <w:sz w:val="18"/>
          <w:szCs w:val="18"/>
        </w:rPr>
        <w:t>Pravo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učešća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AB4A4E" w:rsidRPr="00E57BAD">
        <w:rPr>
          <w:rFonts w:ascii="Verdana" w:hAnsi="Verdana"/>
          <w:sz w:val="18"/>
          <w:szCs w:val="18"/>
        </w:rPr>
        <w:t>kampanji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nemaju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sljedeća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>:</w:t>
      </w:r>
    </w:p>
    <w:p w14:paraId="0FC96F89" w14:textId="11DE7E51" w:rsidR="00996CC4" w:rsidRPr="00E57BAD" w:rsidRDefault="00996CC4" w:rsidP="00AB4A4E">
      <w:pPr>
        <w:pStyle w:val="ListParagraph"/>
        <w:numPr>
          <w:ilvl w:val="0"/>
          <w:numId w:val="8"/>
        </w:numPr>
        <w:ind w:right="685"/>
        <w:jc w:val="both"/>
        <w:rPr>
          <w:rFonts w:ascii="Verdana" w:hAnsi="Verdana"/>
          <w:sz w:val="18"/>
          <w:szCs w:val="18"/>
        </w:rPr>
      </w:pP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su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stalnom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odnosu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način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organizatora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kao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njihovi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vanbračni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drugovi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roditelji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djeca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</w:p>
    <w:p w14:paraId="3DC8949D" w14:textId="18D8BBD3" w:rsidR="00996CC4" w:rsidRPr="00E57BAD" w:rsidRDefault="00996CC4" w:rsidP="00AB4A4E">
      <w:pPr>
        <w:pStyle w:val="ListParagraph"/>
        <w:numPr>
          <w:ilvl w:val="0"/>
          <w:numId w:val="8"/>
        </w:numPr>
        <w:ind w:right="685"/>
        <w:jc w:val="both"/>
        <w:rPr>
          <w:rFonts w:ascii="Verdana" w:hAnsi="Verdana"/>
          <w:sz w:val="18"/>
          <w:szCs w:val="18"/>
        </w:rPr>
      </w:pP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su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stalnom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odnosu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način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pravnih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bilo</w:t>
      </w:r>
      <w:proofErr w:type="spellEnd"/>
      <w:r w:rsidRPr="00E57BAD">
        <w:rPr>
          <w:rFonts w:ascii="Verdana" w:hAnsi="Verdana"/>
          <w:sz w:val="18"/>
          <w:szCs w:val="18"/>
        </w:rPr>
        <w:t xml:space="preserve"> koji </w:t>
      </w:r>
      <w:proofErr w:type="spellStart"/>
      <w:r w:rsidRPr="00E57BAD">
        <w:rPr>
          <w:rFonts w:ascii="Verdana" w:hAnsi="Verdana"/>
          <w:sz w:val="18"/>
          <w:szCs w:val="18"/>
        </w:rPr>
        <w:t>način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učestvuju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organizaciji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promocije</w:t>
      </w:r>
      <w:proofErr w:type="spellEnd"/>
      <w:r w:rsidRPr="00E57BAD">
        <w:rPr>
          <w:rFonts w:ascii="Verdana" w:hAnsi="Verdana"/>
          <w:sz w:val="18"/>
          <w:szCs w:val="18"/>
        </w:rPr>
        <w:t>, i/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izvlačenju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poklona</w:t>
      </w:r>
      <w:proofErr w:type="spellEnd"/>
      <w:r w:rsidRPr="00E57BAD">
        <w:rPr>
          <w:rFonts w:ascii="Verdana" w:hAnsi="Verdana"/>
          <w:sz w:val="18"/>
          <w:szCs w:val="18"/>
        </w:rPr>
        <w:t>, i/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imaju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pristup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podacima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vezanim</w:t>
      </w:r>
      <w:proofErr w:type="spellEnd"/>
      <w:r w:rsidRPr="00E57BAD">
        <w:rPr>
          <w:rFonts w:ascii="Verdana" w:hAnsi="Verdana"/>
          <w:sz w:val="18"/>
          <w:szCs w:val="18"/>
        </w:rPr>
        <w:t xml:space="preserve"> za </w:t>
      </w:r>
      <w:proofErr w:type="spellStart"/>
      <w:r w:rsidRPr="00E57BAD">
        <w:rPr>
          <w:rFonts w:ascii="Verdana" w:hAnsi="Verdana"/>
          <w:sz w:val="18"/>
          <w:szCs w:val="18"/>
        </w:rPr>
        <w:t>organizovanje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promocije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te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njihovi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vanbračni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drugovi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roditelji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djeca</w:t>
      </w:r>
      <w:proofErr w:type="spellEnd"/>
      <w:r w:rsidRPr="00E57BAD">
        <w:rPr>
          <w:rFonts w:ascii="Verdana" w:hAnsi="Verdana"/>
          <w:sz w:val="18"/>
          <w:szCs w:val="18"/>
        </w:rPr>
        <w:t>.</w:t>
      </w:r>
    </w:p>
    <w:p w14:paraId="0F344830" w14:textId="2A88BBA2" w:rsidR="00EA4316" w:rsidRPr="00E57BAD" w:rsidRDefault="00EA4316" w:rsidP="00D52BFE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672EC7FA" w14:textId="22B5EA16" w:rsidR="00B15808" w:rsidRPr="00E57BAD" w:rsidRDefault="00363094" w:rsidP="00D52BFE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>5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Određeni proizvodi i uslovi</w:t>
      </w:r>
    </w:p>
    <w:p w14:paraId="08BAAF4B" w14:textId="77777777" w:rsidR="00B15808" w:rsidRPr="00E57BAD" w:rsidRDefault="00B15808" w:rsidP="00043957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7CE3922E" w14:textId="77777777" w:rsidR="00363094" w:rsidRPr="00E57BAD" w:rsidRDefault="003171CC" w:rsidP="00D52D55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Mehanizam sudjelovanja u Kampanji:</w:t>
      </w:r>
    </w:p>
    <w:p w14:paraId="416BE8EB" w14:textId="77777777" w:rsidR="003171CC" w:rsidRPr="00E57BAD" w:rsidRDefault="003171CC" w:rsidP="00D52D55">
      <w:pPr>
        <w:jc w:val="both"/>
        <w:rPr>
          <w:rFonts w:ascii="Verdana" w:hAnsi="Verdana"/>
          <w:sz w:val="18"/>
          <w:szCs w:val="18"/>
          <w:lang w:val="pl-PL"/>
        </w:rPr>
      </w:pPr>
    </w:p>
    <w:p w14:paraId="1BF97FF3" w14:textId="3B81D8FE" w:rsidR="00996CC4" w:rsidRPr="00E57BAD" w:rsidRDefault="00EA4316" w:rsidP="004754C3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5.1</w:t>
      </w:r>
      <w:r w:rsidR="00E41DFF" w:rsidRPr="00E57BAD">
        <w:rPr>
          <w:rFonts w:ascii="Verdana" w:hAnsi="Verdana"/>
          <w:sz w:val="18"/>
          <w:szCs w:val="18"/>
          <w:lang w:val="pl-PL"/>
        </w:rPr>
        <w:t>.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41DF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</w:t>
      </w:r>
      <w:r w:rsidR="003171CC" w:rsidRPr="00E57BAD">
        <w:rPr>
          <w:rFonts w:ascii="Verdana" w:hAnsi="Verdana"/>
          <w:sz w:val="18"/>
          <w:szCs w:val="18"/>
          <w:lang w:val="pl-PL"/>
        </w:rPr>
        <w:t>Osoba podobna po članu 4., ukoliko t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okom promotivnog </w:t>
      </w:r>
      <w:r w:rsidR="00BE4C5C" w:rsidRPr="00E57BAD">
        <w:rPr>
          <w:rFonts w:ascii="Verdana" w:hAnsi="Verdana"/>
          <w:sz w:val="18"/>
          <w:szCs w:val="18"/>
          <w:lang w:val="pl-PL"/>
        </w:rPr>
        <w:t xml:space="preserve">perioda od </w:t>
      </w:r>
      <w:r w:rsidR="00227D7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C52FA">
        <w:rPr>
          <w:rFonts w:ascii="Verdana" w:hAnsi="Verdana"/>
          <w:sz w:val="18"/>
          <w:szCs w:val="18"/>
          <w:lang w:val="pl-PL"/>
        </w:rPr>
        <w:t>3.5.2023</w:t>
      </w:r>
      <w:r w:rsidR="00EC52FA" w:rsidRPr="00E57BAD">
        <w:rPr>
          <w:rFonts w:ascii="Verdana" w:hAnsi="Verdana"/>
          <w:sz w:val="18"/>
          <w:szCs w:val="18"/>
          <w:lang w:val="pl-PL"/>
        </w:rPr>
        <w:t xml:space="preserve">. do </w:t>
      </w:r>
      <w:r w:rsidR="00EC52FA">
        <w:rPr>
          <w:rFonts w:ascii="Verdana" w:hAnsi="Verdana"/>
          <w:sz w:val="18"/>
          <w:szCs w:val="18"/>
          <w:lang w:val="pl-PL"/>
        </w:rPr>
        <w:t>3.6.2023</w:t>
      </w:r>
      <w:r w:rsidR="00B15808" w:rsidRPr="00E57BAD">
        <w:rPr>
          <w:rFonts w:ascii="Verdana" w:hAnsi="Verdana"/>
          <w:sz w:val="18"/>
          <w:szCs w:val="18"/>
          <w:lang w:val="pl-PL"/>
        </w:rPr>
        <w:t>.</w:t>
      </w:r>
      <w:r w:rsidR="00824EC9" w:rsidRPr="00E57BAD">
        <w:rPr>
          <w:rFonts w:ascii="Verdana" w:hAnsi="Verdana"/>
          <w:sz w:val="18"/>
          <w:szCs w:val="18"/>
          <w:lang w:val="pl-PL"/>
        </w:rPr>
        <w:t xml:space="preserve"> ili do isteka zaliha</w:t>
      </w:r>
      <w:r w:rsidR="00AC741C" w:rsidRPr="00E57BAD">
        <w:rPr>
          <w:rFonts w:ascii="Verdana" w:hAnsi="Verdana"/>
          <w:sz w:val="18"/>
          <w:szCs w:val="18"/>
          <w:lang w:val="pl-PL"/>
        </w:rPr>
        <w:t xml:space="preserve">, </w:t>
      </w:r>
      <w:r w:rsidR="00227D7B" w:rsidRPr="00E57BAD">
        <w:rPr>
          <w:rFonts w:ascii="Verdana" w:hAnsi="Verdana"/>
          <w:sz w:val="18"/>
          <w:szCs w:val="18"/>
          <w:lang w:val="pl-PL"/>
        </w:rPr>
        <w:t xml:space="preserve">u Bingo maloprodajnim objektima </w:t>
      </w:r>
      <w:r w:rsidR="00BE4C5C" w:rsidRPr="00E57BAD">
        <w:rPr>
          <w:rFonts w:ascii="Verdana" w:hAnsi="Verdana"/>
          <w:sz w:val="18"/>
          <w:szCs w:val="18"/>
          <w:lang w:val="pl-PL"/>
        </w:rPr>
        <w:t>u Bosni i Hercegovini, kupi</w:t>
      </w:r>
      <w:r w:rsidR="00824EC9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C52FA">
        <w:rPr>
          <w:rFonts w:ascii="Verdana" w:hAnsi="Verdana"/>
          <w:sz w:val="18"/>
          <w:szCs w:val="18"/>
          <w:lang w:val="pl-PL"/>
        </w:rPr>
        <w:t>jedno pakovanje Lenor Beads (mirisne perle za pranje veša) i jedan Lenor omekšivač za veš</w:t>
      </w:r>
      <w:r w:rsidR="00996CC4" w:rsidRPr="00E57BAD">
        <w:rPr>
          <w:rFonts w:ascii="Verdana" w:hAnsi="Verdana"/>
          <w:sz w:val="18"/>
          <w:szCs w:val="18"/>
          <w:lang w:val="pl-PL"/>
        </w:rPr>
        <w:t>, stiče pravo na jednu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C52FA">
        <w:rPr>
          <w:rFonts w:ascii="Verdana" w:hAnsi="Verdana"/>
          <w:sz w:val="18"/>
          <w:szCs w:val="18"/>
          <w:lang w:val="pl-PL"/>
        </w:rPr>
        <w:t xml:space="preserve">LENOR 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727E63" w:rsidRPr="00E57BAD">
        <w:rPr>
          <w:rFonts w:ascii="Verdana" w:hAnsi="Verdana"/>
          <w:sz w:val="18"/>
          <w:szCs w:val="18"/>
          <w:lang w:val="pl-PL"/>
        </w:rPr>
        <w:t>karticu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, koju može preuzeti na info pultu i osvojiti jednu od ponuđenih </w:t>
      </w:r>
      <w:r w:rsidR="00802774">
        <w:rPr>
          <w:rFonts w:ascii="Verdana" w:hAnsi="Verdana"/>
          <w:sz w:val="18"/>
          <w:szCs w:val="18"/>
          <w:lang w:val="pl-PL"/>
        </w:rPr>
        <w:t>poklona</w:t>
      </w:r>
      <w:r w:rsidR="00996CC4" w:rsidRPr="00E57BAD">
        <w:rPr>
          <w:rFonts w:ascii="Verdana" w:hAnsi="Verdana"/>
          <w:sz w:val="18"/>
          <w:szCs w:val="18"/>
          <w:lang w:val="pl-PL"/>
        </w:rPr>
        <w:t>.</w:t>
      </w:r>
      <w:r w:rsidR="00824EC9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C52FA">
        <w:rPr>
          <w:rFonts w:ascii="Verdana" w:hAnsi="Verdana"/>
          <w:sz w:val="18"/>
          <w:szCs w:val="18"/>
          <w:lang w:val="pl-PL"/>
        </w:rPr>
        <w:t>Kupovina artikala treba biti iskazana na jednom računu</w:t>
      </w:r>
      <w:r w:rsidR="0082071E" w:rsidRPr="00E57BAD">
        <w:rPr>
          <w:rFonts w:ascii="Verdana" w:hAnsi="Verdana"/>
          <w:sz w:val="18"/>
          <w:szCs w:val="18"/>
          <w:lang w:val="pl-PL"/>
        </w:rPr>
        <w:t>.</w:t>
      </w:r>
    </w:p>
    <w:p w14:paraId="24343D12" w14:textId="77777777" w:rsidR="00AD00F3" w:rsidRPr="00E57BAD" w:rsidRDefault="00AD00F3" w:rsidP="004754C3">
      <w:pPr>
        <w:jc w:val="both"/>
        <w:rPr>
          <w:rFonts w:ascii="Verdana" w:hAnsi="Verdana"/>
          <w:sz w:val="18"/>
          <w:szCs w:val="18"/>
          <w:lang w:val="pl-PL"/>
        </w:rPr>
      </w:pPr>
    </w:p>
    <w:p w14:paraId="63D36319" w14:textId="1924B73D" w:rsidR="00555ADB" w:rsidRPr="00E57BAD" w:rsidRDefault="00EA4316" w:rsidP="004754C3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5.2</w:t>
      </w:r>
      <w:r w:rsidR="00E41DFF" w:rsidRPr="00E57BAD">
        <w:rPr>
          <w:rFonts w:ascii="Verdana" w:hAnsi="Verdana"/>
          <w:sz w:val="18"/>
          <w:szCs w:val="18"/>
          <w:lang w:val="pl-PL"/>
        </w:rPr>
        <w:t xml:space="preserve">. 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</w:t>
      </w:r>
      <w:r w:rsidR="004754C3" w:rsidRPr="00E57BAD">
        <w:rPr>
          <w:rFonts w:ascii="Verdana" w:hAnsi="Verdana"/>
          <w:sz w:val="18"/>
          <w:szCs w:val="18"/>
          <w:lang w:val="pl-PL"/>
        </w:rPr>
        <w:t xml:space="preserve">U Kampanji učestvuju </w:t>
      </w:r>
      <w:r w:rsidR="00EC52FA">
        <w:rPr>
          <w:rFonts w:ascii="Verdana" w:hAnsi="Verdana"/>
          <w:sz w:val="18"/>
          <w:szCs w:val="18"/>
          <w:lang w:val="pl-PL"/>
        </w:rPr>
        <w:t>sve Lenor perle i svi Lenor omekšivači</w:t>
      </w:r>
      <w:r w:rsidR="00955751" w:rsidRPr="00E57BAD">
        <w:rPr>
          <w:rFonts w:ascii="Verdana" w:hAnsi="Verdana"/>
          <w:sz w:val="18"/>
          <w:szCs w:val="18"/>
          <w:lang w:val="pl-PL"/>
        </w:rPr>
        <w:t>.</w:t>
      </w:r>
    </w:p>
    <w:p w14:paraId="41DC1395" w14:textId="77777777" w:rsidR="00AD00F3" w:rsidRPr="00E57BAD" w:rsidRDefault="00AD00F3" w:rsidP="004754C3">
      <w:pPr>
        <w:jc w:val="both"/>
        <w:rPr>
          <w:rFonts w:ascii="Verdana" w:hAnsi="Verdana"/>
          <w:sz w:val="18"/>
          <w:szCs w:val="18"/>
          <w:lang w:val="pl-PL"/>
        </w:rPr>
      </w:pPr>
    </w:p>
    <w:p w14:paraId="29DB846C" w14:textId="67750A76" w:rsidR="00B15808" w:rsidRDefault="00EA4316" w:rsidP="0034569A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5.3</w:t>
      </w:r>
      <w:r w:rsidR="00E41DFF" w:rsidRPr="00E57BAD">
        <w:rPr>
          <w:rFonts w:ascii="Verdana" w:hAnsi="Verdana"/>
          <w:sz w:val="18"/>
          <w:szCs w:val="18"/>
          <w:lang w:val="pl-PL"/>
        </w:rPr>
        <w:t>.</w:t>
      </w:r>
      <w:r w:rsidRPr="00E57BAD">
        <w:rPr>
          <w:rFonts w:ascii="Verdana" w:hAnsi="Verdana"/>
          <w:sz w:val="18"/>
          <w:szCs w:val="18"/>
          <w:lang w:val="pl-PL"/>
        </w:rPr>
        <w:t xml:space="preserve"> 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Za jedan račun kupovine je moguće dobiti jednu </w:t>
      </w:r>
      <w:r w:rsidR="00EC52FA">
        <w:rPr>
          <w:rFonts w:ascii="Verdana" w:hAnsi="Verdana"/>
          <w:sz w:val="18"/>
          <w:szCs w:val="18"/>
          <w:lang w:val="pl-PL"/>
        </w:rPr>
        <w:t>LENOR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914B56" w:rsidRPr="00E57BAD">
        <w:rPr>
          <w:rFonts w:ascii="Verdana" w:hAnsi="Verdana"/>
          <w:sz w:val="18"/>
          <w:szCs w:val="18"/>
          <w:lang w:val="pl-PL"/>
        </w:rPr>
        <w:t>karticu</w:t>
      </w:r>
      <w:r w:rsidR="00996CC4" w:rsidRPr="00E57BAD">
        <w:rPr>
          <w:rFonts w:ascii="Verdana" w:hAnsi="Verdana"/>
          <w:sz w:val="18"/>
          <w:szCs w:val="18"/>
          <w:lang w:val="pl-PL"/>
        </w:rPr>
        <w:t>.</w:t>
      </w:r>
      <w:r w:rsidR="007168E7">
        <w:rPr>
          <w:rFonts w:ascii="Verdana" w:hAnsi="Verdana"/>
          <w:sz w:val="18"/>
          <w:szCs w:val="18"/>
          <w:lang w:val="pl-PL"/>
        </w:rPr>
        <w:t xml:space="preserve"> </w:t>
      </w:r>
      <w:r w:rsidR="00996CC4" w:rsidRPr="00E57BAD">
        <w:rPr>
          <w:rFonts w:ascii="Verdana" w:hAnsi="Verdana"/>
          <w:sz w:val="18"/>
          <w:szCs w:val="18"/>
          <w:lang w:val="pl-PL"/>
        </w:rPr>
        <w:t>Svaka</w:t>
      </w:r>
      <w:r w:rsidR="00EC52FA">
        <w:rPr>
          <w:rFonts w:ascii="Verdana" w:hAnsi="Verdana"/>
          <w:sz w:val="18"/>
          <w:szCs w:val="18"/>
          <w:lang w:val="pl-PL"/>
        </w:rPr>
        <w:t xml:space="preserve"> LENOR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914B56" w:rsidRPr="00E57BAD">
        <w:rPr>
          <w:rFonts w:ascii="Verdana" w:hAnsi="Verdana"/>
          <w:sz w:val="18"/>
          <w:szCs w:val="18"/>
          <w:lang w:val="pl-PL"/>
        </w:rPr>
        <w:t>kartica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 je dobitna.</w:t>
      </w:r>
    </w:p>
    <w:p w14:paraId="269F4C52" w14:textId="77777777" w:rsidR="007168E7" w:rsidRPr="007168E7" w:rsidRDefault="007168E7" w:rsidP="0034569A">
      <w:pPr>
        <w:jc w:val="both"/>
        <w:rPr>
          <w:rFonts w:ascii="Verdana" w:hAnsi="Verdana"/>
          <w:sz w:val="18"/>
          <w:szCs w:val="18"/>
          <w:lang w:val="pl-PL"/>
        </w:rPr>
      </w:pPr>
    </w:p>
    <w:p w14:paraId="6573EA7D" w14:textId="5C9F8E40" w:rsidR="00B15808" w:rsidRPr="00E57BAD" w:rsidRDefault="003171CC" w:rsidP="00EC52FA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Član 6.</w:t>
      </w:r>
      <w:r w:rsidR="00384B75" w:rsidRPr="00E57BAD">
        <w:rPr>
          <w:rFonts w:ascii="Verdana" w:hAnsi="Verdana"/>
          <w:b/>
          <w:sz w:val="18"/>
          <w:szCs w:val="18"/>
          <w:lang w:val="pl-PL"/>
        </w:rPr>
        <w:t xml:space="preserve"> Pokloni</w:t>
      </w:r>
    </w:p>
    <w:p w14:paraId="2AF7B3A6" w14:textId="77777777" w:rsidR="00B15808" w:rsidRPr="00E57BAD" w:rsidRDefault="00B15808" w:rsidP="0034569A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  <w:lang w:val="pl-PL"/>
        </w:rPr>
      </w:pPr>
    </w:p>
    <w:p w14:paraId="7BB3B2E7" w14:textId="247F9253" w:rsidR="00B15808" w:rsidRPr="00E57BAD" w:rsidRDefault="003171CC" w:rsidP="00384B75">
      <w:pPr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Za ovu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Pr="00E57BAD">
        <w:rPr>
          <w:rFonts w:ascii="Verdana" w:hAnsi="Verdana"/>
          <w:sz w:val="18"/>
          <w:szCs w:val="18"/>
          <w:lang w:val="pl-PL"/>
        </w:rPr>
        <w:t>Kampanj</w:t>
      </w:r>
      <w:r w:rsidR="00A0585B" w:rsidRPr="00E57BAD">
        <w:rPr>
          <w:rFonts w:ascii="Verdana" w:hAnsi="Verdana"/>
          <w:sz w:val="18"/>
          <w:szCs w:val="18"/>
          <w:lang w:val="pl-PL"/>
        </w:rPr>
        <w:t>u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384B75" w:rsidRPr="00E57BAD">
        <w:rPr>
          <w:rFonts w:ascii="Verdana" w:hAnsi="Verdana"/>
          <w:sz w:val="18"/>
          <w:szCs w:val="18"/>
          <w:lang w:val="pl-PL"/>
        </w:rPr>
        <w:t xml:space="preserve">Organizator </w:t>
      </w:r>
      <w:r w:rsidRPr="00E57BAD">
        <w:rPr>
          <w:rFonts w:ascii="Verdana" w:hAnsi="Verdana"/>
          <w:sz w:val="18"/>
          <w:szCs w:val="18"/>
          <w:lang w:val="pl-PL"/>
        </w:rPr>
        <w:t xml:space="preserve">je osigurao sljedeće poklone za </w:t>
      </w:r>
      <w:r w:rsidR="00555ADB" w:rsidRPr="00E57BAD">
        <w:rPr>
          <w:rFonts w:ascii="Verdana" w:hAnsi="Verdana"/>
          <w:sz w:val="18"/>
          <w:szCs w:val="18"/>
          <w:lang w:val="pl-PL"/>
        </w:rPr>
        <w:t>Učesnike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: </w:t>
      </w:r>
    </w:p>
    <w:p w14:paraId="4D1D4BC0" w14:textId="77777777" w:rsidR="00914B56" w:rsidRPr="00E57BAD" w:rsidRDefault="00914B56" w:rsidP="00384B75">
      <w:pPr>
        <w:rPr>
          <w:rFonts w:ascii="Verdana" w:hAnsi="Verdana"/>
          <w:sz w:val="18"/>
          <w:szCs w:val="18"/>
          <w:lang w:val="pl-PL"/>
        </w:rPr>
      </w:pPr>
    </w:p>
    <w:p w14:paraId="1C1D7D63" w14:textId="67EF5B54" w:rsidR="00914B56" w:rsidRDefault="00802774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lastRenderedPageBreak/>
        <w:t xml:space="preserve">      </w:t>
      </w:r>
      <w:r w:rsidR="00EC52FA">
        <w:rPr>
          <w:rFonts w:ascii="Verdana" w:hAnsi="Verdana"/>
          <w:sz w:val="18"/>
          <w:szCs w:val="18"/>
          <w:lang w:val="pl-PL"/>
        </w:rPr>
        <w:t xml:space="preserve">2 </w:t>
      </w:r>
      <w:r w:rsidR="00D52BFE">
        <w:rPr>
          <w:rFonts w:ascii="Verdana" w:hAnsi="Verdana"/>
          <w:sz w:val="18"/>
          <w:szCs w:val="18"/>
          <w:lang w:val="pl-PL"/>
        </w:rPr>
        <w:t>x</w:t>
      </w:r>
      <w:r w:rsidR="00EC52FA">
        <w:rPr>
          <w:rFonts w:ascii="Verdana" w:hAnsi="Verdana"/>
          <w:sz w:val="18"/>
          <w:szCs w:val="18"/>
          <w:lang w:val="pl-PL"/>
        </w:rPr>
        <w:t xml:space="preserve"> Samsung veš mašina</w:t>
      </w:r>
    </w:p>
    <w:p w14:paraId="652F8905" w14:textId="55163D27" w:rsidR="00EC52FA" w:rsidRDefault="00802774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 </w:t>
      </w:r>
      <w:r w:rsidR="00EC52FA">
        <w:rPr>
          <w:rFonts w:ascii="Verdana" w:hAnsi="Verdana"/>
          <w:sz w:val="18"/>
          <w:szCs w:val="18"/>
          <w:lang w:val="pl-PL"/>
        </w:rPr>
        <w:t>20 x Beko parna stanica</w:t>
      </w:r>
    </w:p>
    <w:p w14:paraId="6BDECC7A" w14:textId="0F049F3D" w:rsidR="00EC52FA" w:rsidRPr="00E57BAD" w:rsidRDefault="00EC52FA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1200</w:t>
      </w:r>
      <w:r w:rsidR="00802774">
        <w:rPr>
          <w:rFonts w:ascii="Verdana" w:hAnsi="Verdana"/>
          <w:sz w:val="18"/>
          <w:szCs w:val="18"/>
          <w:lang w:val="pl-PL"/>
        </w:rPr>
        <w:t xml:space="preserve"> x</w:t>
      </w:r>
      <w:r>
        <w:rPr>
          <w:rFonts w:ascii="Verdana" w:hAnsi="Verdana"/>
          <w:sz w:val="18"/>
          <w:szCs w:val="18"/>
          <w:lang w:val="pl-PL"/>
        </w:rPr>
        <w:t xml:space="preserve"> peškir </w:t>
      </w:r>
    </w:p>
    <w:p w14:paraId="4227190D" w14:textId="77777777" w:rsidR="00555ADB" w:rsidRPr="00E57BAD" w:rsidRDefault="00555ADB" w:rsidP="00C91E1C">
      <w:pPr>
        <w:rPr>
          <w:rFonts w:ascii="Verdana" w:hAnsi="Verdana"/>
          <w:sz w:val="18"/>
          <w:szCs w:val="18"/>
        </w:rPr>
      </w:pPr>
    </w:p>
    <w:p w14:paraId="17C6D96B" w14:textId="2308129C" w:rsidR="009B708F" w:rsidRPr="00E57BAD" w:rsidRDefault="00C7211B" w:rsidP="00555ADB">
      <w:pPr>
        <w:rPr>
          <w:rFonts w:ascii="Verdana" w:hAnsi="Verdana"/>
          <w:sz w:val="18"/>
          <w:szCs w:val="18"/>
        </w:rPr>
      </w:pPr>
      <w:proofErr w:type="spellStart"/>
      <w:r w:rsidRPr="00E57BAD">
        <w:rPr>
          <w:rFonts w:ascii="Verdana" w:hAnsi="Verdana"/>
          <w:sz w:val="18"/>
          <w:szCs w:val="18"/>
        </w:rPr>
        <w:t>Izgled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postera</w:t>
      </w:r>
      <w:proofErr w:type="spellEnd"/>
      <w:r w:rsidR="009B708F" w:rsidRPr="00E57BAD">
        <w:rPr>
          <w:rFonts w:ascii="Verdana" w:hAnsi="Verdana"/>
          <w:sz w:val="18"/>
          <w:szCs w:val="18"/>
        </w:rPr>
        <w:t>:</w:t>
      </w:r>
    </w:p>
    <w:p w14:paraId="07BE9ED3" w14:textId="77777777" w:rsidR="003654FC" w:rsidRPr="00E57BAD" w:rsidRDefault="003654FC" w:rsidP="00555ADB">
      <w:pPr>
        <w:rPr>
          <w:rFonts w:ascii="Verdana" w:hAnsi="Verdana"/>
          <w:sz w:val="18"/>
          <w:szCs w:val="18"/>
        </w:rPr>
      </w:pPr>
    </w:p>
    <w:p w14:paraId="6E0758F0" w14:textId="199D76E1" w:rsidR="003A5148" w:rsidRPr="00E57BAD" w:rsidRDefault="00EC52FA" w:rsidP="00555ADB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101A8FED" wp14:editId="617FF982">
            <wp:extent cx="1921538" cy="2714625"/>
            <wp:effectExtent l="0" t="0" r="2540" b="0"/>
            <wp:docPr id="1323743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47" cy="271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E13B" w14:textId="63473796" w:rsidR="003A5148" w:rsidRPr="00E57BAD" w:rsidRDefault="003A5148" w:rsidP="00555ADB">
      <w:pPr>
        <w:rPr>
          <w:rFonts w:ascii="Verdana" w:hAnsi="Verdana"/>
          <w:sz w:val="18"/>
          <w:szCs w:val="18"/>
        </w:rPr>
      </w:pPr>
    </w:p>
    <w:p w14:paraId="1901526C" w14:textId="2B7DB987" w:rsidR="00BA6125" w:rsidRPr="00E57BAD" w:rsidRDefault="00BA6125" w:rsidP="00344BDB">
      <w:pPr>
        <w:rPr>
          <w:rFonts w:ascii="Verdana" w:hAnsi="Verdana"/>
          <w:sz w:val="18"/>
          <w:szCs w:val="18"/>
        </w:rPr>
      </w:pPr>
    </w:p>
    <w:p w14:paraId="11432B64" w14:textId="58E44968" w:rsidR="00AB4A4E" w:rsidRPr="00E57BAD" w:rsidRDefault="00AB4A4E" w:rsidP="00D52BFE">
      <w:pPr>
        <w:jc w:val="center"/>
        <w:rPr>
          <w:rFonts w:ascii="Verdana" w:hAnsi="Verdana"/>
          <w:sz w:val="18"/>
          <w:szCs w:val="18"/>
        </w:rPr>
      </w:pPr>
    </w:p>
    <w:p w14:paraId="1A27FB82" w14:textId="733ECF78" w:rsidR="00BA54D0" w:rsidRPr="00E57BAD" w:rsidRDefault="00BA6125" w:rsidP="00D52BFE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Član</w:t>
      </w:r>
      <w:r w:rsidR="00555ADB" w:rsidRPr="00E57BAD">
        <w:rPr>
          <w:rFonts w:ascii="Verdana" w:hAnsi="Verdana"/>
          <w:b/>
          <w:sz w:val="18"/>
          <w:szCs w:val="18"/>
          <w:lang w:val="pl-PL"/>
        </w:rPr>
        <w:t xml:space="preserve"> 7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A54D0" w:rsidRPr="00E57BAD">
        <w:rPr>
          <w:rFonts w:ascii="Verdana" w:hAnsi="Verdana"/>
          <w:b/>
          <w:sz w:val="18"/>
          <w:szCs w:val="18"/>
          <w:lang w:val="pl-PL"/>
        </w:rPr>
        <w:t xml:space="preserve"> Prodajni objekti</w:t>
      </w:r>
    </w:p>
    <w:p w14:paraId="6AEEAE6B" w14:textId="61A63688" w:rsidR="00BA54D0" w:rsidRPr="00E57BAD" w:rsidRDefault="00BA54D0" w:rsidP="00BA54D0">
      <w:pPr>
        <w:rPr>
          <w:rFonts w:ascii="Verdana" w:hAnsi="Verdana"/>
          <w:sz w:val="18"/>
          <w:szCs w:val="18"/>
        </w:rPr>
      </w:pPr>
    </w:p>
    <w:p w14:paraId="6B507BE0" w14:textId="12D156D1" w:rsidR="00BA54D0" w:rsidRPr="00E57BAD" w:rsidRDefault="00E41DFF" w:rsidP="00AD00F3">
      <w:pPr>
        <w:jc w:val="both"/>
        <w:rPr>
          <w:rFonts w:ascii="Verdana" w:hAnsi="Verdana"/>
          <w:sz w:val="18"/>
          <w:szCs w:val="18"/>
        </w:rPr>
      </w:pPr>
      <w:r w:rsidRPr="00E57BAD">
        <w:rPr>
          <w:rFonts w:ascii="Verdana" w:hAnsi="Verdana"/>
          <w:sz w:val="18"/>
          <w:szCs w:val="18"/>
        </w:rPr>
        <w:t xml:space="preserve">7.1.  </w:t>
      </w:r>
      <w:r w:rsidR="00AD00F3" w:rsidRPr="00E57BAD">
        <w:rPr>
          <w:rFonts w:ascii="Verdana" w:hAnsi="Verdana"/>
          <w:sz w:val="18"/>
          <w:szCs w:val="18"/>
        </w:rPr>
        <w:t xml:space="preserve">        </w:t>
      </w:r>
      <w:proofErr w:type="spellStart"/>
      <w:r w:rsidR="00BA54D0" w:rsidRPr="00E57BAD">
        <w:rPr>
          <w:rFonts w:ascii="Verdana" w:hAnsi="Verdana"/>
          <w:sz w:val="18"/>
          <w:szCs w:val="18"/>
        </w:rPr>
        <w:t>Kampanja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će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biti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organizovana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svim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 w:rsidRPr="00E57BAD">
        <w:rPr>
          <w:rFonts w:ascii="Verdana" w:hAnsi="Verdana"/>
          <w:sz w:val="18"/>
          <w:szCs w:val="18"/>
        </w:rPr>
        <w:t>prodajnim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objektima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="00BA54D0" w:rsidRPr="00E57BAD">
        <w:rPr>
          <w:rFonts w:ascii="Verdana" w:hAnsi="Verdana"/>
          <w:sz w:val="18"/>
          <w:szCs w:val="18"/>
        </w:rPr>
        <w:t>ali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će</w:t>
      </w:r>
      <w:proofErr w:type="spellEnd"/>
      <w:r w:rsidR="005057C2" w:rsidRPr="00E57BAD">
        <w:rPr>
          <w:rFonts w:ascii="Verdana" w:hAnsi="Verdana"/>
          <w:sz w:val="18"/>
          <w:szCs w:val="18"/>
        </w:rPr>
        <w:t xml:space="preserve"> </w:t>
      </w:r>
      <w:r w:rsidR="00EC52FA">
        <w:rPr>
          <w:rFonts w:ascii="Verdana" w:hAnsi="Verdana"/>
          <w:color w:val="000000"/>
          <w:sz w:val="18"/>
          <w:szCs w:val="18"/>
          <w:lang w:val="hr-BA"/>
        </w:rPr>
        <w:t>LENOR</w:t>
      </w:r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914B56" w:rsidRPr="00E57BAD">
        <w:rPr>
          <w:rFonts w:ascii="Verdana" w:hAnsi="Verdana"/>
          <w:sz w:val="18"/>
          <w:szCs w:val="18"/>
        </w:rPr>
        <w:t>kartice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biti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dostupne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samo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prodajnim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objektima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navedenim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listi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ispod</w:t>
      </w:r>
      <w:proofErr w:type="spellEnd"/>
      <w:r w:rsidR="00BA54D0" w:rsidRPr="00E57BAD">
        <w:rPr>
          <w:rFonts w:ascii="Verdana" w:hAnsi="Verdana"/>
          <w:sz w:val="18"/>
          <w:szCs w:val="18"/>
        </w:rPr>
        <w:t>.</w:t>
      </w:r>
    </w:p>
    <w:p w14:paraId="6D30C5AB" w14:textId="77777777" w:rsidR="00AD00F3" w:rsidRPr="00E57BAD" w:rsidRDefault="00AD00F3" w:rsidP="00AD00F3">
      <w:pPr>
        <w:jc w:val="both"/>
        <w:rPr>
          <w:rFonts w:ascii="Verdana" w:hAnsi="Verdana"/>
          <w:sz w:val="18"/>
          <w:szCs w:val="18"/>
        </w:rPr>
      </w:pPr>
    </w:p>
    <w:p w14:paraId="76F713D0" w14:textId="0AC6416F" w:rsidR="00BA54D0" w:rsidRPr="007168E7" w:rsidRDefault="00E41DFF" w:rsidP="007168E7">
      <w:pPr>
        <w:jc w:val="both"/>
        <w:rPr>
          <w:rFonts w:ascii="Verdana" w:hAnsi="Verdana"/>
          <w:sz w:val="18"/>
          <w:szCs w:val="18"/>
        </w:rPr>
      </w:pPr>
      <w:r w:rsidRPr="00E57BAD">
        <w:rPr>
          <w:rFonts w:ascii="Verdana" w:hAnsi="Verdana"/>
          <w:sz w:val="18"/>
          <w:szCs w:val="18"/>
        </w:rPr>
        <w:t xml:space="preserve">7.2.  </w:t>
      </w:r>
      <w:r w:rsidR="00AD00F3" w:rsidRPr="00E57BAD">
        <w:rPr>
          <w:rFonts w:ascii="Verdana" w:hAnsi="Verdana"/>
          <w:sz w:val="18"/>
          <w:szCs w:val="18"/>
        </w:rPr>
        <w:t xml:space="preserve">       </w:t>
      </w:r>
      <w:proofErr w:type="spellStart"/>
      <w:r w:rsidR="00BA54D0" w:rsidRPr="00E57BAD">
        <w:rPr>
          <w:rFonts w:ascii="Verdana" w:hAnsi="Verdana"/>
          <w:sz w:val="18"/>
          <w:szCs w:val="18"/>
        </w:rPr>
        <w:t>Kupovinu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je </w:t>
      </w:r>
      <w:proofErr w:type="spellStart"/>
      <w:r w:rsidR="00BA54D0" w:rsidRPr="00E57BAD">
        <w:rPr>
          <w:rFonts w:ascii="Verdana" w:hAnsi="Verdana"/>
          <w:sz w:val="18"/>
          <w:szCs w:val="18"/>
        </w:rPr>
        <w:t>moguće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obaviti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bilo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kojem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 w:rsidRPr="00E57BAD">
        <w:rPr>
          <w:rFonts w:ascii="Verdana" w:hAnsi="Verdana"/>
          <w:sz w:val="18"/>
          <w:szCs w:val="18"/>
        </w:rPr>
        <w:t>maloprodajnom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objektu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, a </w:t>
      </w:r>
      <w:proofErr w:type="spellStart"/>
      <w:r w:rsidR="00BA54D0" w:rsidRPr="00E57BAD">
        <w:rPr>
          <w:rFonts w:ascii="Verdana" w:hAnsi="Verdana"/>
          <w:sz w:val="18"/>
          <w:szCs w:val="18"/>
        </w:rPr>
        <w:t>uz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priložen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račun</w:t>
      </w:r>
      <w:proofErr w:type="spellEnd"/>
      <w:r w:rsidR="00955751" w:rsidRPr="00E57BAD">
        <w:rPr>
          <w:rFonts w:ascii="Verdana" w:hAnsi="Verdana"/>
          <w:sz w:val="18"/>
          <w:szCs w:val="18"/>
        </w:rPr>
        <w:t>,</w:t>
      </w:r>
      <w:r w:rsidRPr="00E57BAD">
        <w:rPr>
          <w:rFonts w:ascii="Verdana" w:hAnsi="Verdana"/>
          <w:sz w:val="18"/>
          <w:szCs w:val="18"/>
        </w:rPr>
        <w:t xml:space="preserve"> </w:t>
      </w:r>
      <w:r w:rsidR="00EC52FA">
        <w:rPr>
          <w:rFonts w:ascii="Verdana" w:hAnsi="Verdana"/>
          <w:sz w:val="18"/>
          <w:szCs w:val="18"/>
        </w:rPr>
        <w:t>LENOR</w:t>
      </w:r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914B56" w:rsidRPr="00E57BAD">
        <w:rPr>
          <w:rFonts w:ascii="Verdana" w:hAnsi="Verdana"/>
          <w:sz w:val="18"/>
          <w:szCs w:val="18"/>
        </w:rPr>
        <w:t>karti</w:t>
      </w:r>
      <w:r w:rsidR="00BA54D0" w:rsidRPr="00E57BAD">
        <w:rPr>
          <w:rFonts w:ascii="Verdana" w:hAnsi="Verdana"/>
          <w:sz w:val="18"/>
          <w:szCs w:val="18"/>
        </w:rPr>
        <w:t>cu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možete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potražiti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na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info </w:t>
      </w:r>
      <w:proofErr w:type="spellStart"/>
      <w:r w:rsidR="00BA54D0" w:rsidRPr="00E57BAD">
        <w:rPr>
          <w:rFonts w:ascii="Verdana" w:hAnsi="Verdana"/>
          <w:sz w:val="18"/>
          <w:szCs w:val="18"/>
        </w:rPr>
        <w:t>pultu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najbližeg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 w:rsidRPr="00E57BAD">
        <w:rPr>
          <w:rFonts w:ascii="Verdana" w:hAnsi="Verdana"/>
          <w:sz w:val="18"/>
          <w:szCs w:val="18"/>
        </w:rPr>
        <w:t>tržnog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centra </w:t>
      </w:r>
      <w:proofErr w:type="spellStart"/>
      <w:r w:rsidR="00BA54D0" w:rsidRPr="00E57BAD">
        <w:rPr>
          <w:rFonts w:ascii="Verdana" w:hAnsi="Verdana"/>
          <w:sz w:val="18"/>
          <w:szCs w:val="18"/>
        </w:rPr>
        <w:t>sa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liste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. </w:t>
      </w:r>
    </w:p>
    <w:p w14:paraId="52CAA38A" w14:textId="77777777" w:rsidR="008F7A8F" w:rsidRPr="00E57BAD" w:rsidRDefault="00551F73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9E18EA" w:rsidRPr="00E57BAD">
        <w:rPr>
          <w:rFonts w:ascii="Verdana" w:hAnsi="Verdana"/>
          <w:b/>
          <w:sz w:val="18"/>
          <w:szCs w:val="18"/>
          <w:lang w:val="pl-PL"/>
        </w:rPr>
        <w:t xml:space="preserve">           </w:t>
      </w:r>
    </w:p>
    <w:p w14:paraId="301BBD96" w14:textId="77777777" w:rsidR="00E209CA" w:rsidRPr="00E57BAD" w:rsidRDefault="009E18EA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</w:t>
      </w:r>
    </w:p>
    <w:p w14:paraId="36D84C51" w14:textId="7D03A18D" w:rsidR="00C91E1C" w:rsidRDefault="00C91E1C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644"/>
        <w:gridCol w:w="2989"/>
        <w:gridCol w:w="3284"/>
        <w:gridCol w:w="1063"/>
        <w:gridCol w:w="2025"/>
      </w:tblGrid>
      <w:tr w:rsidR="00EC52FA" w14:paraId="200D4C16" w14:textId="77777777" w:rsidTr="00EC52FA">
        <w:trPr>
          <w:trHeight w:val="14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1373F4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P.J.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540DF6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Centri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A88AA7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DC2546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8ECAF8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</w:tr>
      <w:tr w:rsidR="00EC52FA" w14:paraId="3C335FC3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CA01D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75440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Kalesija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DB51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Mehdina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Hodžića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bb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7184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BA2E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Kalesija</w:t>
            </w:r>
            <w:proofErr w:type="spellEnd"/>
          </w:p>
        </w:tc>
      </w:tr>
      <w:tr w:rsidR="00EC52FA" w14:paraId="0CFDD560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D88A5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FDC63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Šićki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Brod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68F8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Šićki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94B8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218C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Tuzla</w:t>
            </w:r>
          </w:p>
        </w:tc>
      </w:tr>
      <w:tr w:rsidR="00EC52FA" w14:paraId="1497D780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6B5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9E0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Hadžići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8609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Industrijska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zona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CB87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E617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Hadžići</w:t>
            </w:r>
            <w:proofErr w:type="spellEnd"/>
          </w:p>
        </w:tc>
      </w:tr>
      <w:tr w:rsidR="00EC52FA" w14:paraId="74FEF191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067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E411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Gračanica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64748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Branilaca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Kule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75320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463C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844A9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Gračanica</w:t>
            </w:r>
            <w:proofErr w:type="spellEnd"/>
          </w:p>
        </w:tc>
      </w:tr>
      <w:tr w:rsidR="00EC52FA" w14:paraId="452239DF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63046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6DD25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Gradačac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CE0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Gradačac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Sarajevska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9B12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CCEB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Gradačac</w:t>
            </w:r>
            <w:proofErr w:type="spellEnd"/>
          </w:p>
        </w:tc>
      </w:tr>
      <w:tr w:rsidR="00EC52FA" w14:paraId="64EC9683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0C6F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D1CB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Lukavac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D3FE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Lukavac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Lukavačkih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brigada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75300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1F39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830F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Lukavac</w:t>
            </w:r>
            <w:proofErr w:type="spellEnd"/>
          </w:p>
        </w:tc>
      </w:tr>
      <w:tr w:rsidR="00EC52FA" w14:paraId="00BC2A7E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7050A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94E97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T.C. Mostar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8B74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Mostar,Put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M-17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9A2D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99B2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Mostar</w:t>
            </w:r>
          </w:p>
        </w:tc>
      </w:tr>
      <w:tr w:rsidR="00EC52FA" w14:paraId="7054AC71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DBBF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FC29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Srebrenik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AB08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Srebrenik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Tuzlanskog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odreda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0861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4D1A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Srebrenik</w:t>
            </w:r>
            <w:proofErr w:type="spellEnd"/>
          </w:p>
        </w:tc>
      </w:tr>
      <w:tr w:rsidR="00EC52FA" w14:paraId="5E8858EF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86E9F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C876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Živinice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F5D0F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Živinice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121, 75270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14F0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2B35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Živinice</w:t>
            </w:r>
            <w:proofErr w:type="spellEnd"/>
          </w:p>
        </w:tc>
      </w:tr>
      <w:tr w:rsidR="00EC52FA" w14:paraId="62410138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8AA02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ED8C2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Doboj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4FA2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Doboj,Cara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Dušana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ECCA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F3A7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Doboj</w:t>
            </w:r>
          </w:p>
        </w:tc>
      </w:tr>
      <w:tr w:rsidR="00EC52FA" w14:paraId="11E88629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899FC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83C33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T.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C.Brčko</w:t>
            </w:r>
            <w:proofErr w:type="spellEnd"/>
            <w:proofErr w:type="gram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60D8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Brčko,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Braće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Ćuskića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br.10, 76100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2318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94DBF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Brčko</w:t>
            </w:r>
          </w:p>
        </w:tc>
      </w:tr>
      <w:tr w:rsidR="00EC52FA" w14:paraId="1893CCEE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F8A58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155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Bijeljina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1CA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Bijeljina,Cara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Uroša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54,76300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AE59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918E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Bijeljina</w:t>
            </w:r>
          </w:p>
        </w:tc>
      </w:tr>
      <w:tr w:rsidR="00EC52FA" w14:paraId="2A490E01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97FDA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AD3A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Bos.Krupa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627C0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Bosanska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Krupa,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Poslovna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zona bb, 77 240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BD2D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4BAD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Bosanska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Krupa</w:t>
            </w:r>
          </w:p>
        </w:tc>
      </w:tr>
      <w:tr w:rsidR="00EC52FA" w14:paraId="3318B73A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B1467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9DAA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Breza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7253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Potkraj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71 370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Breza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C5D2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0A3E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Breza</w:t>
            </w:r>
            <w:proofErr w:type="spellEnd"/>
          </w:p>
        </w:tc>
      </w:tr>
      <w:tr w:rsidR="00EC52FA" w14:paraId="565E37FF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A0994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E66F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Zenica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17A7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Zenica,Goraždanska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23, 72000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BB16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D1A14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Zenica</w:t>
            </w:r>
            <w:proofErr w:type="spellEnd"/>
          </w:p>
        </w:tc>
      </w:tr>
      <w:tr w:rsidR="00EC52FA" w14:paraId="1C48F0F2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1D75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1F9F3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Visoko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EE793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Visoko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Kakanjska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B576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5F83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Visoko</w:t>
            </w:r>
            <w:proofErr w:type="spellEnd"/>
          </w:p>
        </w:tc>
      </w:tr>
      <w:tr w:rsidR="00EC52FA" w14:paraId="0A3F050F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02AEA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B12E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Travnik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1BF3F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Travnik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Konzula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DA15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3DC2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Travnik</w:t>
            </w:r>
            <w:proofErr w:type="spellEnd"/>
          </w:p>
        </w:tc>
      </w:tr>
      <w:tr w:rsidR="00EC52FA" w14:paraId="26127588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1D22A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85432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Doboj Jug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F22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203. brigade br.10 a, Doboj Jug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BDD5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562A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Doboj jug</w:t>
            </w:r>
          </w:p>
        </w:tc>
      </w:tr>
      <w:tr w:rsidR="00EC52FA" w14:paraId="02138B8F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A7F1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919B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Prijedor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4C4F7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Prvog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65 ,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Prijedor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39E2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78430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5A35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Prijedor</w:t>
            </w:r>
            <w:proofErr w:type="spellEnd"/>
          </w:p>
        </w:tc>
      </w:tr>
      <w:tr w:rsidR="00EC52FA" w14:paraId="11FECBA7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9A6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519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Modriča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FB3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Šamački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Put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EDCF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D19B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Modriča</w:t>
            </w:r>
            <w:proofErr w:type="spellEnd"/>
          </w:p>
        </w:tc>
      </w:tr>
      <w:tr w:rsidR="00EC52FA" w14:paraId="3AD9269E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77CD0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2BC7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Cazin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840A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Žrtava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Domovinskog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rata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BB21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BBC07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Cazin</w:t>
            </w:r>
            <w:proofErr w:type="spellEnd"/>
          </w:p>
        </w:tc>
      </w:tr>
      <w:tr w:rsidR="00EC52FA" w14:paraId="2D28BB91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5F94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E84F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Zvornik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097A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Karakaj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108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75 400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Zvornik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C9C6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896C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Zvornik</w:t>
            </w:r>
            <w:proofErr w:type="spellEnd"/>
          </w:p>
        </w:tc>
      </w:tr>
      <w:tr w:rsidR="00EC52FA" w14:paraId="2F1831F4" w14:textId="77777777" w:rsidTr="00EC52FA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08085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F35CD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Goražde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FB7E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Rabite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bb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Goražde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6512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22B5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Goražde</w:t>
            </w:r>
            <w:proofErr w:type="spellEnd"/>
          </w:p>
        </w:tc>
      </w:tr>
      <w:tr w:rsidR="00EC52FA" w14:paraId="37B1BB20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19F5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AE50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Srebrenik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F288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Teritorijalne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odbrane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92 bb,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Srebrenik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8F91D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9FBC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Srebrenik</w:t>
            </w:r>
            <w:proofErr w:type="spellEnd"/>
          </w:p>
        </w:tc>
      </w:tr>
      <w:tr w:rsidR="00EC52FA" w14:paraId="0AA2BFC9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8D92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F6C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EB5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Kurta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Schorka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28,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Ilidža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4745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FEE7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C52FA" w14:paraId="18DF745D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429A9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EEF3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Mostar 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F5D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Bišće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polje bb, Mostar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FF0B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2815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Mostar</w:t>
            </w:r>
          </w:p>
        </w:tc>
      </w:tr>
      <w:tr w:rsidR="00EC52FA" w14:paraId="0DAEA558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D93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07F8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Supermarket Bijeljina 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4BD3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Kralja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Petra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Karađorđevića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br.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Bijeljina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A8A6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B9E6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Bijeljina</w:t>
            </w:r>
          </w:p>
        </w:tc>
      </w:tr>
      <w:tr w:rsidR="00EC52FA" w14:paraId="2FA36282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9CCF5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87806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Gradiška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2751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XVI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Krajiške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brigade bb,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Gradiška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2B35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78400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5D47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Gradiška</w:t>
            </w:r>
            <w:proofErr w:type="spellEnd"/>
          </w:p>
        </w:tc>
      </w:tr>
      <w:tr w:rsidR="00EC52FA" w14:paraId="68E00A6E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D67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5B44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Kolodvorska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D2215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Kolodvorska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.12, Novo Sarajevo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6C6D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618C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C52FA" w14:paraId="2B3863BF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FE3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27A07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Ušće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086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bb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Tuzla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2C0B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71CC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Tuzla</w:t>
            </w:r>
          </w:p>
        </w:tc>
      </w:tr>
      <w:tr w:rsidR="00EC52FA" w14:paraId="30EADC44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7588D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CDB9D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Bare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C6F7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Alipašina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Centar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BCA9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6B73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C52FA" w14:paraId="1643597B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ED1A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D476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Trebinje 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A0CA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Zasad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polje bb, Trebinje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2AC4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82B0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Trebinje</w:t>
            </w:r>
          </w:p>
        </w:tc>
      </w:tr>
      <w:tr w:rsidR="00EC52FA" w14:paraId="1F6A9078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785C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22F80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Tuzla PJ 172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FF51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Krečanska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Tuzla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9AA5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8C12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Tuzla</w:t>
            </w:r>
          </w:p>
        </w:tc>
      </w:tr>
      <w:tr w:rsidR="00EC52FA" w14:paraId="0195222B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FDDF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2948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Lukavica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Istočno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Sarajevo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87DC1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Vojvode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Radomira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Putmika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Istočna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Ilidža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43B5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B547E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Istočno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Novo Sarajevo</w:t>
            </w:r>
          </w:p>
        </w:tc>
      </w:tr>
      <w:tr w:rsidR="00EC52FA" w14:paraId="4720FD03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8E88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D91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Bosanski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Petrovac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0D72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korpusa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9513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C3E5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Bosanski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Petrovac</w:t>
            </w:r>
            <w:proofErr w:type="spellEnd"/>
          </w:p>
        </w:tc>
      </w:tr>
      <w:tr w:rsidR="00EC52FA" w14:paraId="276C70AE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273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567B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Vogošća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882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Ugorsko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D182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533AD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Vogošća</w:t>
            </w:r>
            <w:proofErr w:type="spellEnd"/>
          </w:p>
        </w:tc>
      </w:tr>
      <w:tr w:rsidR="00EC52FA" w14:paraId="389CAC61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8E5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66BE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Bingo Plus BCC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6282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Mitra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Trifunovića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br. 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0D1D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ADCFE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Tuzla</w:t>
            </w:r>
          </w:p>
        </w:tc>
      </w:tr>
      <w:tr w:rsidR="00EC52FA" w14:paraId="127B6B6C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D03E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C48B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Bijeljina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Tuš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0999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Stefana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dečanskog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bb, Bijeljina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0B39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5EFA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Bijeljina</w:t>
            </w:r>
          </w:p>
        </w:tc>
      </w:tr>
      <w:tr w:rsidR="00EC52FA" w14:paraId="7DF23773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D678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70F7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BCC Sarajevo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E967C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Džemala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Bijedića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160, Novi Grad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FC53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B792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Sarajevo</w:t>
            </w:r>
          </w:p>
        </w:tc>
      </w:tr>
      <w:tr w:rsidR="00EC52FA" w14:paraId="06C0A95A" w14:textId="77777777" w:rsidTr="00EC52FA">
        <w:trPr>
          <w:trHeight w:val="31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63EB2" w14:textId="77777777" w:rsidR="00EC52FA" w:rsidRDefault="00EC52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1FB0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Hipermarket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Banja Luka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616D" w14:textId="77777777" w:rsidR="00EC52FA" w:rsidRDefault="00EC52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Branka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Popovića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7F2C" w14:textId="77777777" w:rsidR="00EC52FA" w:rsidRDefault="00EC52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7619" w14:textId="77777777" w:rsidR="00EC52FA" w:rsidRDefault="00EC52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Banja Luka</w:t>
            </w:r>
          </w:p>
        </w:tc>
      </w:tr>
    </w:tbl>
    <w:p w14:paraId="1865C14C" w14:textId="17AED134" w:rsidR="008F7A8F" w:rsidRDefault="008F7A8F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</w:p>
    <w:p w14:paraId="1487BE8C" w14:textId="77777777" w:rsidR="00EC52FA" w:rsidRPr="00E57BAD" w:rsidRDefault="00EC52FA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</w:p>
    <w:p w14:paraId="7B3152A6" w14:textId="77777777" w:rsidR="00D52BFE" w:rsidRDefault="00D52BFE" w:rsidP="00D5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669463EC" w14:textId="77777777" w:rsidR="00D52BFE" w:rsidRDefault="00D52BFE" w:rsidP="00D5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1BB3C92F" w14:textId="77777777" w:rsidR="00D52BFE" w:rsidRDefault="00D52BFE" w:rsidP="00D5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5503C7E1" w14:textId="77777777" w:rsidR="00D52BFE" w:rsidRDefault="00D52BFE" w:rsidP="00D5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06D9DE66" w14:textId="5B39D741" w:rsidR="00B15808" w:rsidRPr="00E57BAD" w:rsidRDefault="009E18EA" w:rsidP="00D5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lastRenderedPageBreak/>
        <w:t xml:space="preserve">Član 8. </w:t>
      </w:r>
      <w:r w:rsidR="00551F73" w:rsidRPr="00E57BAD">
        <w:rPr>
          <w:rFonts w:ascii="Verdana" w:hAnsi="Verdana"/>
          <w:b/>
          <w:sz w:val="18"/>
          <w:szCs w:val="18"/>
          <w:lang w:val="pl-PL"/>
        </w:rPr>
        <w:t>Dodjela poklona</w:t>
      </w:r>
    </w:p>
    <w:p w14:paraId="6F359ABC" w14:textId="77777777" w:rsidR="00B15808" w:rsidRPr="00E57BAD" w:rsidRDefault="00B15808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rFonts w:ascii="Verdana" w:hAnsi="Verdana"/>
          <w:sz w:val="18"/>
          <w:szCs w:val="18"/>
          <w:lang w:val="pl-PL"/>
        </w:rPr>
      </w:pPr>
    </w:p>
    <w:p w14:paraId="5A777234" w14:textId="0F2AA98E" w:rsidR="00A0585B" w:rsidRPr="00E57BAD" w:rsidRDefault="00E41DFF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8.1.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   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Nakon dobijanja fiskalnog računa, potrebno je da potrošač zaposlenom na info pultu (u daljnjem tekstu: Zaposleni) u Prodajnom objektu iz člana 7, pokaže fiskalni račun i preuzme </w:t>
      </w:r>
      <w:r w:rsidR="00EC52FA">
        <w:rPr>
          <w:rFonts w:ascii="Verdana" w:hAnsi="Verdana"/>
          <w:sz w:val="18"/>
          <w:szCs w:val="18"/>
          <w:lang w:val="pl-PL"/>
        </w:rPr>
        <w:t>LENOR</w:t>
      </w:r>
      <w:r w:rsidR="00E209CA" w:rsidRPr="00E57BAD">
        <w:rPr>
          <w:rFonts w:ascii="Verdana" w:hAnsi="Verdana"/>
          <w:sz w:val="18"/>
          <w:szCs w:val="18"/>
          <w:lang w:val="pl-PL"/>
        </w:rPr>
        <w:t xml:space="preserve"> karticu</w:t>
      </w:r>
      <w:r w:rsidR="00A0585B" w:rsidRPr="00E57BAD">
        <w:rPr>
          <w:rFonts w:ascii="Verdana" w:hAnsi="Verdana"/>
          <w:sz w:val="18"/>
          <w:szCs w:val="18"/>
          <w:lang w:val="pl-PL"/>
        </w:rPr>
        <w:t>.</w:t>
      </w:r>
    </w:p>
    <w:p w14:paraId="6A3A3648" w14:textId="77777777" w:rsidR="00AD00F3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3D0EC156" w14:textId="3829666E" w:rsidR="00AD00F3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8.2.           </w:t>
      </w:r>
      <w:r w:rsidR="00E209CA" w:rsidRPr="00E57BAD">
        <w:rPr>
          <w:rFonts w:ascii="Verdana" w:hAnsi="Verdana"/>
          <w:sz w:val="18"/>
          <w:szCs w:val="18"/>
          <w:lang w:val="pl-PL"/>
        </w:rPr>
        <w:t>Nakon što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preuzme</w:t>
      </w:r>
      <w:r w:rsidR="005057C2" w:rsidRPr="00E57BAD">
        <w:rPr>
          <w:rFonts w:ascii="Verdana" w:hAnsi="Verdana"/>
          <w:sz w:val="18"/>
          <w:szCs w:val="18"/>
        </w:rPr>
        <w:t xml:space="preserve"> </w:t>
      </w:r>
      <w:r w:rsidR="00E02E01">
        <w:rPr>
          <w:rFonts w:ascii="Verdana" w:hAnsi="Verdana"/>
          <w:sz w:val="18"/>
          <w:szCs w:val="18"/>
          <w:lang w:val="pl-PL"/>
        </w:rPr>
        <w:t>LENOR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A0585B" w:rsidRPr="00E57BAD">
        <w:rPr>
          <w:rFonts w:ascii="Verdana" w:hAnsi="Verdana"/>
          <w:sz w:val="18"/>
          <w:szCs w:val="18"/>
          <w:lang w:val="pl-PL"/>
        </w:rPr>
        <w:t>, potrebno je da ukloni</w:t>
      </w:r>
      <w:r w:rsidR="00E209CA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srebreni zaštitni sloj, kako bi vidio koji je poklon iz člana 6, osvojio.  </w:t>
      </w:r>
      <w:r w:rsidR="00FB56BD">
        <w:rPr>
          <w:rFonts w:ascii="Verdana" w:hAnsi="Verdana"/>
          <w:sz w:val="18"/>
          <w:szCs w:val="18"/>
          <w:lang w:val="pl-PL"/>
        </w:rPr>
        <w:t>LENOR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je potrebn</w:t>
      </w:r>
      <w:r w:rsidR="004D6153" w:rsidRPr="00E57BAD">
        <w:rPr>
          <w:rFonts w:ascii="Verdana" w:hAnsi="Verdana"/>
          <w:sz w:val="18"/>
          <w:szCs w:val="18"/>
          <w:lang w:val="pl-PL"/>
        </w:rPr>
        <w:t xml:space="preserve">o pokazati na uvid </w:t>
      </w:r>
      <w:r w:rsidR="00772BD1">
        <w:rPr>
          <w:rFonts w:ascii="Verdana" w:hAnsi="Verdana"/>
          <w:sz w:val="18"/>
          <w:szCs w:val="18"/>
          <w:lang w:val="pl-PL"/>
        </w:rPr>
        <w:t>Z</w:t>
      </w:r>
      <w:r w:rsidR="004D6153" w:rsidRPr="00E57BAD">
        <w:rPr>
          <w:rFonts w:ascii="Verdana" w:hAnsi="Verdana"/>
          <w:sz w:val="18"/>
          <w:szCs w:val="18"/>
          <w:lang w:val="pl-PL"/>
        </w:rPr>
        <w:t>aposlenom</w:t>
      </w:r>
      <w:r w:rsidRPr="00E57BAD">
        <w:rPr>
          <w:rFonts w:ascii="Verdana" w:hAnsi="Verdana"/>
          <w:sz w:val="18"/>
          <w:szCs w:val="18"/>
          <w:lang w:val="pl-PL"/>
        </w:rPr>
        <w:t>.</w:t>
      </w:r>
    </w:p>
    <w:p w14:paraId="1BA690FD" w14:textId="77777777" w:rsidR="00AD00F3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72CC3793" w14:textId="5A969DF6" w:rsidR="00A0585B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8.3.      </w:t>
      </w:r>
      <w:r w:rsidR="008F7A8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FB3EFB">
        <w:rPr>
          <w:rFonts w:ascii="Verdana" w:hAnsi="Verdana"/>
          <w:sz w:val="18"/>
          <w:szCs w:val="18"/>
          <w:lang w:val="pl-PL"/>
        </w:rPr>
        <w:t xml:space="preserve">Ukoliko je poklon peškir, </w:t>
      </w:r>
      <w:r w:rsidR="00A0585B" w:rsidRPr="00E57BAD">
        <w:rPr>
          <w:rFonts w:ascii="Verdana" w:hAnsi="Verdana"/>
          <w:sz w:val="18"/>
          <w:szCs w:val="18"/>
          <w:lang w:val="pl-PL"/>
        </w:rPr>
        <w:t>Zaposleni na info pultu će</w:t>
      </w:r>
      <w:r w:rsidR="004D6153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uručiti poklo</w:t>
      </w:r>
      <w:r w:rsidR="00E209CA" w:rsidRPr="00E57BAD">
        <w:rPr>
          <w:rFonts w:ascii="Verdana" w:hAnsi="Verdana"/>
          <w:sz w:val="18"/>
          <w:szCs w:val="18"/>
          <w:lang w:val="pl-PL"/>
        </w:rPr>
        <w:t>n</w:t>
      </w:r>
      <w:r w:rsidR="00FB3EFB">
        <w:rPr>
          <w:rFonts w:ascii="Verdana" w:hAnsi="Verdana"/>
          <w:sz w:val="18"/>
          <w:szCs w:val="18"/>
          <w:lang w:val="pl-PL"/>
        </w:rPr>
        <w:t>, a ukoliko je to Beko parna stanica ili Samsung veš mašina biće potrebno pozvati broj sa kartice kako bi se ostavili podaci za dostavu poklona, nakon čega će Organizator kampanje – Orbico d.o.o. poslati brzom poštom poklon na adresu.</w:t>
      </w:r>
    </w:p>
    <w:p w14:paraId="17906FE6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178F6071" w14:textId="094A17E2" w:rsidR="00A0585B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8.</w:t>
      </w:r>
      <w:r w:rsidR="00E209CA" w:rsidRPr="00E57BAD">
        <w:rPr>
          <w:rFonts w:ascii="Verdana" w:hAnsi="Verdana"/>
          <w:sz w:val="18"/>
          <w:szCs w:val="18"/>
          <w:lang w:val="pl-PL"/>
        </w:rPr>
        <w:t>4</w:t>
      </w:r>
      <w:r w:rsidRPr="00E57BAD">
        <w:rPr>
          <w:rFonts w:ascii="Verdana" w:hAnsi="Verdana"/>
          <w:sz w:val="18"/>
          <w:szCs w:val="18"/>
          <w:lang w:val="pl-PL"/>
        </w:rPr>
        <w:t xml:space="preserve">.    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može, po sopstvenom izboru, u toku trajanja </w:t>
      </w:r>
      <w:r w:rsidR="00E26B71" w:rsidRPr="00E57BAD">
        <w:rPr>
          <w:rFonts w:ascii="Verdana" w:hAnsi="Verdana"/>
          <w:sz w:val="18"/>
          <w:szCs w:val="18"/>
          <w:lang w:val="pl-PL"/>
        </w:rPr>
        <w:t>Kampanje</w:t>
      </w:r>
      <w:r w:rsidR="00A0585B" w:rsidRPr="00E57BAD">
        <w:rPr>
          <w:rFonts w:ascii="Verdana" w:hAnsi="Verdana"/>
          <w:sz w:val="18"/>
          <w:szCs w:val="18"/>
          <w:lang w:val="pl-PL"/>
        </w:rPr>
        <w:t>, da preuzme</w:t>
      </w:r>
      <w:r w:rsidR="005057C2" w:rsidRPr="00E57BAD">
        <w:rPr>
          <w:rFonts w:ascii="Verdana" w:hAnsi="Verdana"/>
          <w:sz w:val="18"/>
          <w:szCs w:val="18"/>
        </w:rPr>
        <w:t xml:space="preserve"> </w:t>
      </w:r>
      <w:r w:rsidR="00FB56BD">
        <w:rPr>
          <w:rFonts w:ascii="Verdana" w:hAnsi="Verdana"/>
          <w:sz w:val="18"/>
          <w:szCs w:val="18"/>
          <w:lang w:val="pl-PL"/>
        </w:rPr>
        <w:t>LENOR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E26B71" w:rsidRPr="00E57BAD">
        <w:rPr>
          <w:rFonts w:ascii="Verdana" w:hAnsi="Verdana"/>
          <w:sz w:val="18"/>
          <w:szCs w:val="18"/>
          <w:lang w:val="pl-PL"/>
        </w:rPr>
        <w:t xml:space="preserve">, </w:t>
      </w:r>
      <w:r w:rsidR="00A0585B" w:rsidRPr="00E57BAD">
        <w:rPr>
          <w:rFonts w:ascii="Verdana" w:hAnsi="Verdana"/>
          <w:sz w:val="18"/>
          <w:szCs w:val="18"/>
          <w:lang w:val="pl-PL"/>
        </w:rPr>
        <w:t>odnosno poklon na info pultu bilo k</w:t>
      </w:r>
      <w:r w:rsidR="00E209CA" w:rsidRPr="00E57BAD">
        <w:rPr>
          <w:rFonts w:ascii="Verdana" w:hAnsi="Verdana"/>
          <w:sz w:val="18"/>
          <w:szCs w:val="18"/>
          <w:lang w:val="pl-PL"/>
        </w:rPr>
        <w:t>ojeg p</w:t>
      </w:r>
      <w:r w:rsidR="00A0585B" w:rsidRPr="00E57BAD">
        <w:rPr>
          <w:rFonts w:ascii="Verdana" w:hAnsi="Verdana"/>
          <w:sz w:val="18"/>
          <w:szCs w:val="18"/>
          <w:lang w:val="pl-PL"/>
        </w:rPr>
        <w:t>rodajnog objekta sa spiska iz člana</w:t>
      </w:r>
      <w:r w:rsidR="00E26B71" w:rsidRPr="00E57BAD">
        <w:rPr>
          <w:rFonts w:ascii="Verdana" w:hAnsi="Verdana"/>
          <w:sz w:val="18"/>
          <w:szCs w:val="18"/>
          <w:lang w:val="pl-PL"/>
        </w:rPr>
        <w:t xml:space="preserve"> 7,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uz fiskalni račun iz bilo ko</w:t>
      </w:r>
      <w:r w:rsidR="00E209CA" w:rsidRPr="00E57BAD">
        <w:rPr>
          <w:rFonts w:ascii="Verdana" w:hAnsi="Verdana"/>
          <w:sz w:val="18"/>
          <w:szCs w:val="18"/>
          <w:lang w:val="pl-PL"/>
        </w:rPr>
        <w:t>je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g Bingo </w:t>
      </w:r>
      <w:r w:rsidR="00E209CA" w:rsidRPr="00E57BAD">
        <w:rPr>
          <w:rFonts w:ascii="Verdana" w:hAnsi="Verdana"/>
          <w:sz w:val="18"/>
          <w:szCs w:val="18"/>
          <w:lang w:val="pl-PL"/>
        </w:rPr>
        <w:t>p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rodajnog objekta uz ostvaren mehanizam iz člana </w:t>
      </w:r>
      <w:r w:rsidR="00E26B71" w:rsidRPr="00E57BAD">
        <w:rPr>
          <w:rFonts w:ascii="Verdana" w:hAnsi="Verdana"/>
          <w:sz w:val="18"/>
          <w:szCs w:val="18"/>
          <w:lang w:val="pl-PL"/>
        </w:rPr>
        <w:t>5.</w:t>
      </w:r>
    </w:p>
    <w:p w14:paraId="220253E3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152E2880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54DEE127" w14:textId="0BBCE5FC" w:rsidR="00A0585B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8.</w:t>
      </w:r>
      <w:r w:rsidR="00E209CA" w:rsidRPr="00E57BAD">
        <w:rPr>
          <w:rFonts w:ascii="Verdana" w:hAnsi="Verdana"/>
          <w:sz w:val="18"/>
          <w:szCs w:val="18"/>
          <w:lang w:val="pl-PL"/>
        </w:rPr>
        <w:t>5</w:t>
      </w:r>
      <w:r w:rsidRPr="00E57BAD">
        <w:rPr>
          <w:rFonts w:ascii="Verdana" w:hAnsi="Verdana"/>
          <w:sz w:val="18"/>
          <w:szCs w:val="18"/>
          <w:lang w:val="pl-PL"/>
        </w:rPr>
        <w:t xml:space="preserve">.        </w:t>
      </w:r>
      <w:r w:rsidR="00A0585B" w:rsidRPr="00E57BAD">
        <w:rPr>
          <w:rFonts w:ascii="Verdana" w:hAnsi="Verdana"/>
          <w:sz w:val="18"/>
          <w:szCs w:val="18"/>
          <w:lang w:val="pl-PL"/>
        </w:rPr>
        <w:t>Zaposleni na info pultu</w:t>
      </w:r>
      <w:r w:rsidR="002B5B01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zadržava </w:t>
      </w:r>
      <w:r w:rsidR="00FB56BD">
        <w:rPr>
          <w:rFonts w:ascii="Verdana" w:hAnsi="Verdana"/>
          <w:sz w:val="18"/>
          <w:szCs w:val="18"/>
          <w:lang w:val="pl-PL"/>
        </w:rPr>
        <w:t>LENOR</w:t>
      </w:r>
      <w:r w:rsidR="00735524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E26B71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kao dokaz da je poklon predat </w:t>
      </w:r>
      <w:r w:rsidR="00E209CA" w:rsidRPr="00E57BAD">
        <w:rPr>
          <w:rFonts w:ascii="Verdana" w:hAnsi="Verdana"/>
          <w:sz w:val="18"/>
          <w:szCs w:val="18"/>
          <w:lang w:val="pl-PL"/>
        </w:rPr>
        <w:t>kupc</w:t>
      </w:r>
      <w:r w:rsidR="000A17CB">
        <w:rPr>
          <w:rFonts w:ascii="Verdana" w:hAnsi="Verdana"/>
          <w:sz w:val="18"/>
          <w:szCs w:val="18"/>
          <w:lang w:val="pl-PL"/>
        </w:rPr>
        <w:t>u ukoliko je uručen peškir.</w:t>
      </w:r>
    </w:p>
    <w:p w14:paraId="56BF3442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05707D3F" w14:textId="1ED593AD" w:rsidR="00A0585B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8</w:t>
      </w:r>
      <w:r w:rsidR="00E209CA" w:rsidRPr="00E57BAD">
        <w:rPr>
          <w:rFonts w:ascii="Verdana" w:hAnsi="Verdana"/>
          <w:sz w:val="18"/>
          <w:szCs w:val="18"/>
          <w:lang w:val="pl-PL"/>
        </w:rPr>
        <w:t>.6</w:t>
      </w:r>
      <w:r w:rsidRPr="00E57BAD">
        <w:rPr>
          <w:rFonts w:ascii="Verdana" w:hAnsi="Verdana"/>
          <w:sz w:val="18"/>
          <w:szCs w:val="18"/>
          <w:lang w:val="pl-PL"/>
        </w:rPr>
        <w:t xml:space="preserve">.    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stiče pravo na </w:t>
      </w:r>
      <w:r w:rsidR="00FB56BD">
        <w:rPr>
          <w:rFonts w:ascii="Verdana" w:hAnsi="Verdana"/>
          <w:sz w:val="18"/>
          <w:szCs w:val="18"/>
          <w:lang w:val="pl-PL"/>
        </w:rPr>
        <w:t>LENOR</w:t>
      </w:r>
      <w:r w:rsidR="00735524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i pripadajući poklon, isključivo pod uslovom da </w:t>
      </w:r>
      <w:r w:rsidR="00772BD1">
        <w:rPr>
          <w:rFonts w:ascii="Verdana" w:hAnsi="Verdana"/>
          <w:sz w:val="18"/>
          <w:szCs w:val="18"/>
          <w:lang w:val="pl-PL"/>
        </w:rPr>
        <w:t>Z</w:t>
      </w:r>
      <w:r w:rsidR="00A0585B" w:rsidRPr="00E57BAD">
        <w:rPr>
          <w:rFonts w:ascii="Verdana" w:hAnsi="Verdana"/>
          <w:sz w:val="18"/>
          <w:szCs w:val="18"/>
          <w:lang w:val="pl-PL"/>
        </w:rPr>
        <w:t>aposlenom na info pultu pokaže fiskalni račun za obavljenu kupovinu</w:t>
      </w:r>
      <w:r w:rsidR="005C5303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FB56BD">
        <w:rPr>
          <w:rFonts w:ascii="Verdana" w:hAnsi="Verdana"/>
          <w:sz w:val="18"/>
          <w:szCs w:val="18"/>
          <w:lang w:val="pl-PL"/>
        </w:rPr>
        <w:t xml:space="preserve">jednih Lenor perli i jednog Lenor omekšivača.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gubi pravo da preuzme</w:t>
      </w:r>
      <w:r w:rsidR="00FB56BD">
        <w:rPr>
          <w:rFonts w:ascii="Verdana" w:hAnsi="Verdana"/>
          <w:sz w:val="18"/>
          <w:szCs w:val="18"/>
        </w:rPr>
        <w:t xml:space="preserve"> LENOR</w:t>
      </w:r>
      <w:r w:rsidR="00E209CA" w:rsidRPr="00E57BAD">
        <w:rPr>
          <w:rFonts w:ascii="Verdana" w:hAnsi="Verdana"/>
          <w:sz w:val="18"/>
          <w:szCs w:val="18"/>
          <w:lang w:val="pl-PL"/>
        </w:rPr>
        <w:t xml:space="preserve"> karticu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ukoliko je fiskalni račun poderan, precrtan ili na bilo koji drugi način oštećen ili u takvom stanj</w:t>
      </w:r>
      <w:r w:rsidR="005C5303" w:rsidRPr="00E57BAD">
        <w:rPr>
          <w:rFonts w:ascii="Verdana" w:hAnsi="Verdana"/>
          <w:sz w:val="18"/>
          <w:szCs w:val="18"/>
          <w:lang w:val="pl-PL"/>
        </w:rPr>
        <w:t>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da nije moguće nesumnjivo utvrditi </w:t>
      </w:r>
      <w:r w:rsidR="005C5303" w:rsidRPr="00E57BAD">
        <w:rPr>
          <w:rFonts w:ascii="Verdana" w:hAnsi="Verdana"/>
          <w:sz w:val="18"/>
          <w:szCs w:val="18"/>
          <w:lang w:val="pl-PL"/>
        </w:rPr>
        <w:t>da su ispunjeni uslovi kupovine.</w:t>
      </w:r>
    </w:p>
    <w:p w14:paraId="0AEFB1FE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478198D4" w14:textId="01A8F50C" w:rsidR="00A0585B" w:rsidRPr="00E57BAD" w:rsidRDefault="00A0585B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769518CD" w14:textId="77777777" w:rsidR="00C91E1C" w:rsidRPr="00E57BAD" w:rsidRDefault="00C91E1C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51627D2A" w14:textId="68D3EDB4" w:rsidR="00A0585B" w:rsidRPr="00E57BAD" w:rsidRDefault="00191D86" w:rsidP="00625AE2">
      <w:pPr>
        <w:jc w:val="center"/>
        <w:rPr>
          <w:rFonts w:ascii="Verdana" w:hAnsi="Verdana"/>
          <w:b/>
          <w:bCs/>
          <w:sz w:val="18"/>
          <w:szCs w:val="18"/>
          <w:lang w:val="pl-PL"/>
        </w:rPr>
      </w:pPr>
      <w:r w:rsidRPr="00E57BAD">
        <w:rPr>
          <w:rFonts w:ascii="Verdana" w:hAnsi="Verdana"/>
          <w:b/>
          <w:bCs/>
          <w:sz w:val="18"/>
          <w:szCs w:val="18"/>
          <w:lang w:val="pl-PL"/>
        </w:rPr>
        <w:t xml:space="preserve">Član 9. </w:t>
      </w:r>
      <w:r w:rsidR="00A0585B" w:rsidRPr="00E57BAD">
        <w:rPr>
          <w:rFonts w:ascii="Verdana" w:hAnsi="Verdana"/>
          <w:b/>
          <w:bCs/>
          <w:sz w:val="18"/>
          <w:szCs w:val="18"/>
          <w:lang w:val="pl-PL"/>
        </w:rPr>
        <w:t xml:space="preserve">Pitanja u vezi </w:t>
      </w:r>
      <w:r w:rsidRPr="00E57BAD">
        <w:rPr>
          <w:rFonts w:ascii="Verdana" w:hAnsi="Verdana"/>
          <w:b/>
          <w:bCs/>
          <w:sz w:val="18"/>
          <w:szCs w:val="18"/>
          <w:lang w:val="pl-PL"/>
        </w:rPr>
        <w:t>Kampanje</w:t>
      </w:r>
    </w:p>
    <w:p w14:paraId="36F610AF" w14:textId="77777777" w:rsidR="00191D86" w:rsidRPr="00E57BAD" w:rsidRDefault="00191D86" w:rsidP="00A0585B">
      <w:pPr>
        <w:jc w:val="both"/>
        <w:rPr>
          <w:rFonts w:ascii="Verdana" w:hAnsi="Verdana"/>
          <w:b/>
          <w:bCs/>
          <w:sz w:val="18"/>
          <w:szCs w:val="18"/>
          <w:lang w:val="pl-PL"/>
        </w:rPr>
      </w:pPr>
    </w:p>
    <w:p w14:paraId="4A689571" w14:textId="7B95E576" w:rsidR="00A0585B" w:rsidRPr="00E57BAD" w:rsidRDefault="00EA4316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9</w:t>
      </w:r>
      <w:r w:rsidR="00A0585B" w:rsidRPr="00E57BAD">
        <w:rPr>
          <w:rFonts w:ascii="Verdana" w:hAnsi="Verdana"/>
          <w:sz w:val="18"/>
          <w:szCs w:val="18"/>
          <w:lang w:val="pl-PL"/>
        </w:rPr>
        <w:t>.1.</w:t>
      </w:r>
      <w:r w:rsidR="00A0585B" w:rsidRPr="00E57BAD">
        <w:rPr>
          <w:rFonts w:ascii="Verdana" w:hAnsi="Verdana"/>
          <w:sz w:val="18"/>
          <w:szCs w:val="18"/>
          <w:lang w:val="pl-PL"/>
        </w:rPr>
        <w:tab/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</w:t>
      </w:r>
      <w:r w:rsidR="00E57BAD" w:rsidRPr="00E57BAD">
        <w:rPr>
          <w:rFonts w:ascii="Verdana" w:hAnsi="Verdana"/>
          <w:sz w:val="18"/>
          <w:szCs w:val="18"/>
          <w:lang w:val="pl-PL"/>
        </w:rPr>
        <w:t>Kupci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mogu postavljati pitanja u vezi sa </w:t>
      </w:r>
      <w:r w:rsidR="00191D86" w:rsidRPr="00E57BAD">
        <w:rPr>
          <w:rFonts w:ascii="Verdana" w:hAnsi="Verdana"/>
          <w:sz w:val="18"/>
          <w:szCs w:val="18"/>
          <w:lang w:val="pl-PL"/>
        </w:rPr>
        <w:t>Kampanjom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na Web stranici u okviru privatne poruke na </w:t>
      </w:r>
      <w:r w:rsidR="00191D86" w:rsidRPr="00E57BAD">
        <w:rPr>
          <w:rFonts w:ascii="Verdana" w:hAnsi="Verdana"/>
          <w:sz w:val="18"/>
          <w:szCs w:val="18"/>
          <w:lang w:val="pl-PL"/>
        </w:rPr>
        <w:t>Orbico FB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hyperlink r:id="rId9" w:history="1">
        <w:r w:rsidR="00DB792F" w:rsidRPr="00E57BAD">
          <w:rPr>
            <w:rStyle w:val="Hyperlink"/>
            <w:rFonts w:ascii="Verdana" w:hAnsi="Verdana"/>
            <w:sz w:val="18"/>
            <w:szCs w:val="18"/>
            <w:lang w:val="pl-PL"/>
          </w:rPr>
          <w:t>https://www.facebook.com/orbicobh</w:t>
        </w:r>
      </w:hyperlink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ili Instagram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internet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stranici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hyperlink r:id="rId10" w:history="1">
        <w:r w:rsidR="00DB792F" w:rsidRPr="00E57BAD">
          <w:rPr>
            <w:rStyle w:val="Hyperlink"/>
            <w:rFonts w:ascii="Verdana" w:hAnsi="Verdana"/>
            <w:sz w:val="18"/>
            <w:szCs w:val="18"/>
            <w:lang w:val="pl-PL"/>
          </w:rPr>
          <w:t>https://www.instagram.com/orbicobh/?hl=en</w:t>
        </w:r>
      </w:hyperlink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ili putem Bingo Web stranice </w:t>
      </w:r>
      <w:r>
        <w:fldChar w:fldCharType="begin"/>
      </w:r>
      <w:r>
        <w:instrText>HYPERLINK "http://www.bingobih.ba"</w:instrText>
      </w:r>
      <w:r>
        <w:fldChar w:fldCharType="separate"/>
      </w:r>
      <w:r w:rsidR="00191D86" w:rsidRPr="00E57BAD">
        <w:rPr>
          <w:rStyle w:val="Hyperlink"/>
          <w:rFonts w:ascii="Verdana" w:hAnsi="Verdana"/>
          <w:sz w:val="18"/>
          <w:szCs w:val="18"/>
          <w:lang w:val="pl-PL"/>
        </w:rPr>
        <w:t>www.bingobih.ba</w:t>
      </w:r>
      <w:r>
        <w:rPr>
          <w:rStyle w:val="Hyperlink"/>
          <w:rFonts w:ascii="Verdana" w:hAnsi="Verdana"/>
          <w:sz w:val="18"/>
          <w:szCs w:val="18"/>
          <w:lang w:val="pl-PL"/>
        </w:rPr>
        <w:fldChar w:fldCharType="end"/>
      </w:r>
      <w:r w:rsidR="00191D86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.</w:t>
      </w:r>
    </w:p>
    <w:p w14:paraId="2939DA15" w14:textId="77777777" w:rsidR="00A0585B" w:rsidRPr="00E57BAD" w:rsidRDefault="00A0585B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68EDAB55" w14:textId="77777777" w:rsidR="00EA4316" w:rsidRPr="00E57BAD" w:rsidRDefault="00191D86" w:rsidP="00191D86">
      <w:pPr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                                               </w:t>
      </w:r>
      <w:r w:rsidR="00EA4316" w:rsidRPr="00E57BAD">
        <w:rPr>
          <w:rFonts w:ascii="Verdana" w:hAnsi="Verdana"/>
          <w:sz w:val="18"/>
          <w:szCs w:val="18"/>
          <w:lang w:val="pl-PL"/>
        </w:rPr>
        <w:t xml:space="preserve">  </w:t>
      </w:r>
    </w:p>
    <w:p w14:paraId="7CE6567A" w14:textId="2552FF0A" w:rsidR="00B15808" w:rsidRPr="00E57BAD" w:rsidRDefault="00BA6125" w:rsidP="00625AE2">
      <w:pPr>
        <w:jc w:val="center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EA4316" w:rsidRPr="00E57BAD">
        <w:rPr>
          <w:rFonts w:ascii="Verdana" w:hAnsi="Verdana"/>
          <w:b/>
          <w:sz w:val="18"/>
          <w:szCs w:val="18"/>
          <w:lang w:val="pl-PL"/>
        </w:rPr>
        <w:t>10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Povjerljivost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br/>
      </w:r>
    </w:p>
    <w:p w14:paraId="2B90779D" w14:textId="2B8466FA" w:rsidR="00B15808" w:rsidRPr="00E57BAD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10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.1.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</w:t>
      </w:r>
      <w:r w:rsidR="00B15808" w:rsidRPr="00E57BAD">
        <w:rPr>
          <w:rFonts w:ascii="Verdana" w:hAnsi="Verdana"/>
          <w:sz w:val="18"/>
          <w:szCs w:val="18"/>
          <w:lang w:val="pl-PL"/>
        </w:rPr>
        <w:t>Organizator će preduzeti sve potrebne mjere predostrožnosti da osigura zaštitu ličnih podataka, zaštitu od gubitka, zloupotrebe, neovlaštenog razotkrivanja, izmjene i/ili distribucije u skladu sa Zakonom</w:t>
      </w:r>
      <w:r w:rsidR="00C80D77" w:rsidRPr="00E57BAD">
        <w:rPr>
          <w:rFonts w:ascii="Verdana" w:hAnsi="Verdana"/>
          <w:sz w:val="18"/>
          <w:szCs w:val="18"/>
          <w:lang w:val="pl-PL"/>
        </w:rPr>
        <w:t xml:space="preserve"> o zaš</w:t>
      </w:r>
      <w:r w:rsidR="003B0EBB" w:rsidRPr="00E57BAD">
        <w:rPr>
          <w:rFonts w:ascii="Verdana" w:hAnsi="Verdana"/>
          <w:sz w:val="18"/>
          <w:szCs w:val="18"/>
          <w:lang w:val="pl-PL"/>
        </w:rPr>
        <w:t>titi ličnih podataka</w:t>
      </w:r>
      <w:r w:rsidR="00B15808" w:rsidRPr="00E57BAD">
        <w:rPr>
          <w:rFonts w:ascii="Verdana" w:hAnsi="Verdana"/>
          <w:sz w:val="18"/>
          <w:szCs w:val="18"/>
          <w:lang w:val="pl-PL"/>
        </w:rPr>
        <w:t>. Organizator preuzima odgovornost o zaštiti povjerljivosti ličnih podataka Učesnika za vrijeme trajanja ove promocije u skladu sa Zakonom o zaštiti ličnih podataka. Učesnici promocije imaju slijedeća prava, u skladu sa Zakonom o zaštiti ličnih podataka: pravo da budu informisani, pravo pristupa podacima i pravo na osporavanje različitih radnji.</w:t>
      </w:r>
    </w:p>
    <w:p w14:paraId="313833DE" w14:textId="3EECA5E4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Prava Učesnika su zagarantovana Zakonom o zaštiti ličnih podataka i posebno se odnose na slijedeće:</w:t>
      </w:r>
    </w:p>
    <w:p w14:paraId="542AA1AB" w14:textId="77777777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bs-Latn-BA"/>
        </w:rPr>
      </w:pPr>
      <w:r w:rsidRPr="00E57BAD">
        <w:rPr>
          <w:rFonts w:ascii="Verdana" w:hAnsi="Verdana"/>
          <w:sz w:val="18"/>
          <w:szCs w:val="18"/>
          <w:lang w:val="pl-PL"/>
        </w:rPr>
        <w:t>- pravo da budu informisani o činjenici da se podaci prikupljaju</w:t>
      </w:r>
      <w:r w:rsidRPr="00E57BAD">
        <w:rPr>
          <w:rFonts w:ascii="Verdana" w:hAnsi="Verdana"/>
          <w:sz w:val="18"/>
          <w:szCs w:val="18"/>
          <w:lang w:val="bs-Latn-BA"/>
        </w:rPr>
        <w:t>;</w:t>
      </w:r>
    </w:p>
    <w:p w14:paraId="0288F02F" w14:textId="77777777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- pravo da budu upoznati sa podacima;</w:t>
      </w:r>
    </w:p>
    <w:p w14:paraId="5A72E8C7" w14:textId="77777777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- pravo na promjenu podataka;</w:t>
      </w:r>
    </w:p>
    <w:p w14:paraId="45353001" w14:textId="3517CC3D" w:rsidR="003B0EBB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- pravo na žalbu.</w:t>
      </w:r>
    </w:p>
    <w:p w14:paraId="247F650A" w14:textId="77777777" w:rsidR="003B0EBB" w:rsidRPr="00E57BAD" w:rsidRDefault="003B0EBB" w:rsidP="0028039E">
      <w:pPr>
        <w:jc w:val="both"/>
        <w:rPr>
          <w:rFonts w:ascii="Verdana" w:hAnsi="Verdana"/>
          <w:sz w:val="18"/>
          <w:szCs w:val="18"/>
        </w:rPr>
      </w:pPr>
      <w:r w:rsidRPr="00E57BAD">
        <w:rPr>
          <w:rFonts w:ascii="Verdana" w:hAnsi="Verdana"/>
          <w:sz w:val="18"/>
          <w:szCs w:val="18"/>
        </w:rPr>
        <w:t xml:space="preserve">Za </w:t>
      </w:r>
      <w:proofErr w:type="spellStart"/>
      <w:r w:rsidRPr="00E57BAD">
        <w:rPr>
          <w:rFonts w:ascii="Verdana" w:hAnsi="Verdana"/>
          <w:sz w:val="18"/>
          <w:szCs w:val="18"/>
        </w:rPr>
        <w:t>izmjene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zagarantovanih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prava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učenici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mogu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javiti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adresu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Organizatora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Orbico</w:t>
      </w:r>
      <w:proofErr w:type="spellEnd"/>
      <w:r w:rsidRPr="00E57BAD">
        <w:rPr>
          <w:rFonts w:ascii="Verdana" w:hAnsi="Verdana"/>
          <w:sz w:val="18"/>
          <w:szCs w:val="18"/>
        </w:rPr>
        <w:t xml:space="preserve"> d.o.o., Lužansko polje 7, 71210 </w:t>
      </w:r>
      <w:proofErr w:type="spellStart"/>
      <w:r w:rsidRPr="00E57BAD">
        <w:rPr>
          <w:rFonts w:ascii="Verdana" w:hAnsi="Verdana"/>
          <w:sz w:val="18"/>
          <w:szCs w:val="18"/>
        </w:rPr>
        <w:t>Ilidža</w:t>
      </w:r>
      <w:proofErr w:type="spellEnd"/>
      <w:r w:rsidRPr="00E57BAD">
        <w:rPr>
          <w:rFonts w:ascii="Verdana" w:hAnsi="Verdana"/>
          <w:sz w:val="18"/>
          <w:szCs w:val="18"/>
        </w:rPr>
        <w:t>.</w:t>
      </w:r>
    </w:p>
    <w:p w14:paraId="4653FFD5" w14:textId="77777777" w:rsidR="003B0EBB" w:rsidRPr="00E57BAD" w:rsidRDefault="003B0EBB" w:rsidP="0028039E">
      <w:pPr>
        <w:jc w:val="both"/>
        <w:rPr>
          <w:rFonts w:ascii="Verdana" w:hAnsi="Verdana"/>
          <w:sz w:val="18"/>
          <w:szCs w:val="18"/>
          <w:lang w:val="pl-PL"/>
        </w:rPr>
      </w:pPr>
    </w:p>
    <w:p w14:paraId="1F8A67FF" w14:textId="06888B76" w:rsidR="00B15808" w:rsidRPr="00E57BAD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10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.2.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  </w:t>
      </w:r>
      <w:r w:rsidR="00B15808" w:rsidRPr="00E57BAD">
        <w:rPr>
          <w:rFonts w:ascii="Verdana" w:hAnsi="Verdana"/>
          <w:sz w:val="18"/>
          <w:szCs w:val="18"/>
          <w:lang w:val="pl-PL"/>
        </w:rPr>
        <w:t>Sud</w:t>
      </w:r>
      <w:r w:rsidR="00E32821" w:rsidRPr="00E57BAD">
        <w:rPr>
          <w:rFonts w:ascii="Verdana" w:hAnsi="Verdana"/>
          <w:sz w:val="18"/>
          <w:szCs w:val="18"/>
          <w:lang w:val="pl-PL"/>
        </w:rPr>
        <w:t>jelovanjem u ovo</w:t>
      </w:r>
      <w:r w:rsidR="00AB2176" w:rsidRPr="00E57BAD">
        <w:rPr>
          <w:rFonts w:ascii="Verdana" w:hAnsi="Verdana"/>
          <w:sz w:val="18"/>
          <w:szCs w:val="18"/>
          <w:lang w:val="pl-PL"/>
        </w:rPr>
        <w:t>j Kampanji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, Učesnici će se izričito i jasno složiti da njihovi lični podaci dostavljeni Organizatoru budu uneseni u Organizatorovu bazu podataka, u svrhu učestvovanja u ovoj </w:t>
      </w:r>
      <w:r w:rsidR="00E32821" w:rsidRPr="00E57BAD">
        <w:rPr>
          <w:rFonts w:ascii="Verdana" w:hAnsi="Verdana"/>
          <w:sz w:val="18"/>
          <w:szCs w:val="18"/>
          <w:lang w:val="pl-PL"/>
        </w:rPr>
        <w:t>Kampanji i proglašenja pobjednika</w:t>
      </w:r>
      <w:r w:rsidR="00B15808" w:rsidRPr="00E57BAD">
        <w:rPr>
          <w:rFonts w:ascii="Verdana" w:hAnsi="Verdana"/>
          <w:sz w:val="18"/>
          <w:szCs w:val="18"/>
          <w:lang w:val="pl-PL"/>
        </w:rPr>
        <w:t>.</w:t>
      </w:r>
    </w:p>
    <w:p w14:paraId="1BC45E68" w14:textId="77777777" w:rsidR="00B15808" w:rsidRPr="00E57BAD" w:rsidRDefault="00B15808" w:rsidP="0028039E">
      <w:pPr>
        <w:jc w:val="both"/>
        <w:rPr>
          <w:rFonts w:ascii="Verdana" w:hAnsi="Verdana"/>
          <w:sz w:val="18"/>
          <w:szCs w:val="18"/>
          <w:lang w:val="pl-PL"/>
        </w:rPr>
      </w:pPr>
    </w:p>
    <w:p w14:paraId="57667B2B" w14:textId="25AA379A" w:rsidR="00B15808" w:rsidRPr="00E57BAD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10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.3.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 </w:t>
      </w:r>
      <w:r w:rsidR="00AA6C5A" w:rsidRPr="00E57BAD">
        <w:rPr>
          <w:rFonts w:ascii="Verdana" w:hAnsi="Verdana"/>
          <w:sz w:val="18"/>
          <w:szCs w:val="18"/>
          <w:lang w:val="pl-PL"/>
        </w:rPr>
        <w:t>Prikupljeni podaci Učesnika se čuvaju u svrhu zakonske porezne legislative.</w:t>
      </w:r>
    </w:p>
    <w:p w14:paraId="11901417" w14:textId="77777777" w:rsidR="00B15808" w:rsidRPr="00E57BAD" w:rsidRDefault="00B15808" w:rsidP="00AA6C5A">
      <w:pPr>
        <w:jc w:val="both"/>
        <w:rPr>
          <w:rFonts w:ascii="Verdana" w:hAnsi="Verdana"/>
          <w:sz w:val="18"/>
          <w:szCs w:val="18"/>
          <w:lang w:val="pl-PL"/>
        </w:rPr>
      </w:pPr>
    </w:p>
    <w:p w14:paraId="5F5F664F" w14:textId="77777777" w:rsidR="00B15808" w:rsidRPr="00E57BAD" w:rsidRDefault="00203C1C" w:rsidP="009957FC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206440" w:rsidRPr="00E57BAD">
        <w:rPr>
          <w:rFonts w:ascii="Verdana" w:hAnsi="Verdana"/>
          <w:b/>
          <w:sz w:val="18"/>
          <w:szCs w:val="18"/>
          <w:lang w:val="pl-PL"/>
        </w:rPr>
        <w:t>9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Viša sila</w:t>
      </w:r>
    </w:p>
    <w:p w14:paraId="69E4C820" w14:textId="77777777" w:rsidR="00B15808" w:rsidRPr="00E57BAD" w:rsidRDefault="00B15808" w:rsidP="00A93990">
      <w:pPr>
        <w:outlineLvl w:val="0"/>
        <w:rPr>
          <w:rFonts w:ascii="Verdana" w:hAnsi="Verdana"/>
          <w:b/>
          <w:sz w:val="18"/>
          <w:szCs w:val="18"/>
          <w:lang w:val="pl-PL"/>
        </w:rPr>
      </w:pPr>
    </w:p>
    <w:p w14:paraId="08DE7541" w14:textId="1249F271" w:rsidR="00203C1C" w:rsidRPr="00E57BAD" w:rsidRDefault="002F4E2D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9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.1.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</w:t>
      </w:r>
      <w:r w:rsidR="00B15808" w:rsidRPr="00E57BAD">
        <w:rPr>
          <w:rFonts w:ascii="Verdana" w:hAnsi="Verdana"/>
          <w:sz w:val="18"/>
          <w:szCs w:val="18"/>
          <w:lang w:val="pl-PL"/>
        </w:rPr>
        <w:t>U pogledu ovih Pravila, viša sila podrazumijeva događaje koji se ne mogu kontrolisati, ispraviti ili predvidjeti od strane Organizatora, uključujući i nemogućnost Organizatora usljed uslova nastalih neovisno od njegove volje i čija prisutnost se veže kasnije za nemogućnost ispunjavanj</w:t>
      </w:r>
      <w:r w:rsidR="00AF7479" w:rsidRPr="00E57BAD">
        <w:rPr>
          <w:rFonts w:ascii="Verdana" w:hAnsi="Verdana"/>
          <w:sz w:val="18"/>
          <w:szCs w:val="18"/>
          <w:lang w:val="pl-PL"/>
        </w:rPr>
        <w:t>a preuzetih obaveza.</w:t>
      </w:r>
    </w:p>
    <w:p w14:paraId="02C5165F" w14:textId="6310FCDB" w:rsidR="00EA4316" w:rsidRPr="00E57BAD" w:rsidRDefault="002F4E2D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br/>
        <w:t>9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.2.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  </w:t>
      </w:r>
      <w:r w:rsidR="00B15808" w:rsidRPr="00E57BAD">
        <w:rPr>
          <w:rFonts w:ascii="Verdana" w:hAnsi="Verdana"/>
          <w:sz w:val="18"/>
          <w:szCs w:val="18"/>
          <w:lang w:val="pl-PL"/>
        </w:rPr>
        <w:t>U slučaju više sile gdje događaj sprečava ili odlaže kompletno ili djelimično izvršenje Pravila i kontinuiranost Kampanje, Organizator će biti oslobođen ispunjavanja svojih obaveza za period u kojem je došlo do sprečavanja ili odlaganja.</w:t>
      </w:r>
    </w:p>
    <w:p w14:paraId="4CEB98B6" w14:textId="20FA15BA" w:rsidR="00EA4316" w:rsidRPr="00E57BAD" w:rsidRDefault="00EA4316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Potrošači će o eventualnom prekidu promocije biti obaviješteni putem Bingo Web stranice </w:t>
      </w:r>
      <w:hyperlink r:id="rId11" w:history="1">
        <w:r w:rsidRPr="00E57BAD">
          <w:rPr>
            <w:rStyle w:val="Hyperlink"/>
            <w:rFonts w:ascii="Verdana" w:hAnsi="Verdana"/>
            <w:sz w:val="18"/>
            <w:szCs w:val="18"/>
            <w:lang w:val="pl-PL"/>
          </w:rPr>
          <w:t>www.bingobih.ba</w:t>
        </w:r>
      </w:hyperlink>
      <w:r w:rsidRPr="00E57BAD">
        <w:rPr>
          <w:rFonts w:ascii="Verdana" w:hAnsi="Verdana"/>
          <w:sz w:val="18"/>
          <w:szCs w:val="18"/>
          <w:lang w:val="pl-PL"/>
        </w:rPr>
        <w:t xml:space="preserve"> .</w:t>
      </w:r>
    </w:p>
    <w:p w14:paraId="4666DE40" w14:textId="77777777" w:rsidR="00B15808" w:rsidRPr="00E57BAD" w:rsidRDefault="00B15808" w:rsidP="00A71AEA">
      <w:pPr>
        <w:jc w:val="both"/>
        <w:rPr>
          <w:rFonts w:ascii="Verdana" w:hAnsi="Verdana"/>
          <w:sz w:val="18"/>
          <w:szCs w:val="18"/>
          <w:lang w:val="pl-PL"/>
        </w:rPr>
      </w:pPr>
    </w:p>
    <w:p w14:paraId="73691297" w14:textId="77777777" w:rsidR="00B15808" w:rsidRPr="00E57BAD" w:rsidRDefault="00203C1C" w:rsidP="009B312A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Član</w:t>
      </w:r>
      <w:r w:rsidR="00206440" w:rsidRPr="00E57BAD">
        <w:rPr>
          <w:rFonts w:ascii="Verdana" w:hAnsi="Verdana"/>
          <w:b/>
          <w:sz w:val="18"/>
          <w:szCs w:val="18"/>
          <w:lang w:val="pl-PL"/>
        </w:rPr>
        <w:t xml:space="preserve"> 10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Sporovi</w:t>
      </w:r>
    </w:p>
    <w:p w14:paraId="20FB26CA" w14:textId="77777777" w:rsidR="00B15808" w:rsidRPr="00E57BAD" w:rsidRDefault="00B15808" w:rsidP="009B312A">
      <w:pPr>
        <w:rPr>
          <w:rFonts w:ascii="Verdana" w:hAnsi="Verdana"/>
          <w:sz w:val="18"/>
          <w:szCs w:val="18"/>
          <w:lang w:val="pl-PL"/>
        </w:rPr>
      </w:pPr>
    </w:p>
    <w:p w14:paraId="5E0BD7A4" w14:textId="6314AA9A" w:rsidR="00B15808" w:rsidRPr="00E57BAD" w:rsidRDefault="002F4E2D" w:rsidP="009B312A">
      <w:pPr>
        <w:jc w:val="both"/>
        <w:rPr>
          <w:rFonts w:ascii="Verdana" w:hAnsi="Verdana"/>
          <w:sz w:val="18"/>
          <w:szCs w:val="18"/>
          <w:lang w:val="bs-Latn-BA"/>
        </w:rPr>
      </w:pPr>
      <w:r w:rsidRPr="00E57BAD">
        <w:rPr>
          <w:rFonts w:ascii="Verdana" w:hAnsi="Verdana"/>
          <w:sz w:val="18"/>
          <w:szCs w:val="18"/>
          <w:lang w:val="pl-PL"/>
        </w:rPr>
        <w:t>10</w:t>
      </w:r>
      <w:r w:rsidR="00B15808" w:rsidRPr="00E57BAD">
        <w:rPr>
          <w:rFonts w:ascii="Verdana" w:hAnsi="Verdana"/>
          <w:sz w:val="18"/>
          <w:szCs w:val="18"/>
          <w:lang w:val="pl-PL"/>
        </w:rPr>
        <w:t>.1.</w:t>
      </w:r>
      <w:r w:rsidR="00B15808" w:rsidRPr="00E57BAD">
        <w:rPr>
          <w:rFonts w:ascii="Verdana" w:hAnsi="Verdana"/>
          <w:sz w:val="18"/>
          <w:szCs w:val="18"/>
          <w:lang w:val="bs-Latn-BA"/>
        </w:rPr>
        <w:t xml:space="preserve"> </w:t>
      </w:r>
      <w:r w:rsidR="006D7B43" w:rsidRPr="00E57BAD">
        <w:rPr>
          <w:rFonts w:ascii="Verdana" w:hAnsi="Verdana"/>
          <w:sz w:val="18"/>
          <w:szCs w:val="18"/>
          <w:lang w:val="bs-Latn-BA"/>
        </w:rPr>
        <w:t xml:space="preserve">         </w:t>
      </w:r>
      <w:r w:rsidR="00B15808" w:rsidRPr="00E57BAD">
        <w:rPr>
          <w:rFonts w:ascii="Verdana" w:hAnsi="Verdana"/>
          <w:sz w:val="18"/>
          <w:szCs w:val="18"/>
          <w:lang w:val="bs-Latn-BA"/>
        </w:rPr>
        <w:t>U slučaju bilo kakvih sporova nastalih između Organizatora i Učesnika, oni će biti riješeni u duhu dobrih poslovnih običaja. U slučaju da strane ne mogu naći zajedničko rješenje, obje strane uključene u spor isti će rješavati na nadležnom sudu u Bosni i Hercegovini.</w:t>
      </w:r>
    </w:p>
    <w:p w14:paraId="075C9AA1" w14:textId="3B30AB09" w:rsidR="00B15808" w:rsidRPr="00E57BAD" w:rsidRDefault="00FA60BD" w:rsidP="009B312A">
      <w:pPr>
        <w:jc w:val="both"/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bs-Latn-BA"/>
        </w:rPr>
        <w:br/>
      </w:r>
      <w:r w:rsidR="002F4E2D" w:rsidRPr="00E57BAD">
        <w:rPr>
          <w:rFonts w:ascii="Verdana" w:hAnsi="Verdana"/>
          <w:sz w:val="18"/>
          <w:szCs w:val="18"/>
          <w:lang w:val="hr-BA"/>
        </w:rPr>
        <w:t>10</w:t>
      </w:r>
      <w:r w:rsidR="00B15808" w:rsidRPr="00E57BAD">
        <w:rPr>
          <w:rFonts w:ascii="Verdana" w:hAnsi="Verdana"/>
          <w:sz w:val="18"/>
          <w:szCs w:val="18"/>
          <w:lang w:val="hr-BA"/>
        </w:rPr>
        <w:t xml:space="preserve">.2. </w:t>
      </w:r>
      <w:r w:rsidR="006D7B43" w:rsidRPr="00E57BAD">
        <w:rPr>
          <w:rFonts w:ascii="Verdana" w:hAnsi="Verdana"/>
          <w:sz w:val="18"/>
          <w:szCs w:val="18"/>
          <w:lang w:val="hr-BA"/>
        </w:rPr>
        <w:t xml:space="preserve">       </w:t>
      </w:r>
      <w:r w:rsidR="00B15808" w:rsidRPr="00E57BAD">
        <w:rPr>
          <w:rFonts w:ascii="Verdana" w:hAnsi="Verdana"/>
          <w:sz w:val="18"/>
          <w:szCs w:val="18"/>
          <w:lang w:val="hr-BA"/>
        </w:rPr>
        <w:t xml:space="preserve">Sve moguće žalbe, ukoliko ih bude, vezane za razvoj Kampanje mogu se slati na slijedeću adresu: Orbico d.o.o., Lužansko polje 7, 71 000 Sarajevo, u roku od 2 (dvije) sedmice od datuma </w:t>
      </w:r>
      <w:r w:rsidR="00DF3E2E" w:rsidRPr="00E57BAD">
        <w:rPr>
          <w:rFonts w:ascii="Verdana" w:hAnsi="Verdana"/>
          <w:sz w:val="18"/>
          <w:szCs w:val="18"/>
          <w:lang w:val="hr-BA"/>
        </w:rPr>
        <w:t>završetka kampanje</w:t>
      </w:r>
      <w:r w:rsidR="00B15808" w:rsidRPr="00E57BAD">
        <w:rPr>
          <w:rFonts w:ascii="Verdana" w:hAnsi="Verdana"/>
          <w:sz w:val="18"/>
          <w:szCs w:val="18"/>
          <w:lang w:val="hr-BA"/>
        </w:rPr>
        <w:t>. Nakon ovog roka Organizator neće uzimati u obzir bilo kakve žalbe.</w:t>
      </w:r>
    </w:p>
    <w:p w14:paraId="5B309EF6" w14:textId="77777777" w:rsidR="00206440" w:rsidRPr="00E57BAD" w:rsidRDefault="00206440" w:rsidP="00A644CD">
      <w:pPr>
        <w:outlineLvl w:val="0"/>
        <w:rPr>
          <w:rFonts w:ascii="Verdana" w:hAnsi="Verdana"/>
          <w:b/>
          <w:sz w:val="18"/>
          <w:szCs w:val="18"/>
          <w:lang w:val="hr-HR"/>
        </w:rPr>
      </w:pPr>
    </w:p>
    <w:p w14:paraId="734F29CB" w14:textId="77777777" w:rsidR="00206440" w:rsidRPr="00E57BAD" w:rsidRDefault="00206440" w:rsidP="00C91E1C">
      <w:pPr>
        <w:outlineLvl w:val="0"/>
        <w:rPr>
          <w:rFonts w:ascii="Verdana" w:hAnsi="Verdana"/>
          <w:b/>
          <w:sz w:val="18"/>
          <w:szCs w:val="18"/>
          <w:lang w:val="hr-HR"/>
        </w:rPr>
      </w:pPr>
    </w:p>
    <w:p w14:paraId="3F033633" w14:textId="77777777" w:rsidR="00B15808" w:rsidRPr="00E57BAD" w:rsidRDefault="00B15808" w:rsidP="00FA60BD">
      <w:pPr>
        <w:jc w:val="center"/>
        <w:outlineLvl w:val="0"/>
        <w:rPr>
          <w:rFonts w:ascii="Verdana" w:hAnsi="Verdana"/>
          <w:b/>
          <w:sz w:val="18"/>
          <w:szCs w:val="18"/>
          <w:lang w:val="hr-HR"/>
        </w:rPr>
      </w:pPr>
      <w:r w:rsidRPr="00E57BAD">
        <w:rPr>
          <w:rFonts w:ascii="Verdana" w:hAnsi="Verdana"/>
          <w:b/>
          <w:sz w:val="18"/>
          <w:szCs w:val="18"/>
          <w:lang w:val="hr-HR"/>
        </w:rPr>
        <w:t>Čl</w:t>
      </w:r>
      <w:r w:rsidR="00203C1C" w:rsidRPr="00E57BAD">
        <w:rPr>
          <w:rFonts w:ascii="Verdana" w:hAnsi="Verdana"/>
          <w:b/>
          <w:sz w:val="18"/>
          <w:szCs w:val="18"/>
          <w:lang w:val="hr-HR"/>
        </w:rPr>
        <w:t xml:space="preserve">an </w:t>
      </w:r>
      <w:r w:rsidR="00206440" w:rsidRPr="00E57BAD">
        <w:rPr>
          <w:rFonts w:ascii="Verdana" w:hAnsi="Verdana"/>
          <w:b/>
          <w:sz w:val="18"/>
          <w:szCs w:val="18"/>
          <w:lang w:val="hr-HR"/>
        </w:rPr>
        <w:t>11</w:t>
      </w:r>
      <w:r w:rsidR="00203C1C" w:rsidRPr="00E57BAD">
        <w:rPr>
          <w:rFonts w:ascii="Verdana" w:hAnsi="Verdana"/>
          <w:b/>
          <w:sz w:val="18"/>
          <w:szCs w:val="18"/>
          <w:lang w:val="hr-HR"/>
        </w:rPr>
        <w:t>.</w:t>
      </w:r>
      <w:r w:rsidRPr="00E57BAD">
        <w:rPr>
          <w:rFonts w:ascii="Verdana" w:hAnsi="Verdana"/>
          <w:b/>
          <w:sz w:val="18"/>
          <w:szCs w:val="18"/>
          <w:lang w:val="hr-HR"/>
        </w:rPr>
        <w:t xml:space="preserve"> Službena Pravila Kampanje</w:t>
      </w:r>
    </w:p>
    <w:p w14:paraId="79431A44" w14:textId="77777777" w:rsidR="00B15808" w:rsidRPr="00E57BAD" w:rsidRDefault="00B15808" w:rsidP="00A93990">
      <w:pPr>
        <w:rPr>
          <w:rFonts w:ascii="Verdana" w:hAnsi="Verdana"/>
          <w:sz w:val="18"/>
          <w:szCs w:val="18"/>
          <w:lang w:val="hr-HR"/>
        </w:rPr>
      </w:pPr>
    </w:p>
    <w:p w14:paraId="1E539772" w14:textId="0A242A14" w:rsidR="00B15808" w:rsidRPr="00E57BAD" w:rsidRDefault="002F4E2D" w:rsidP="00D346E6">
      <w:pPr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bs-Latn-BA"/>
        </w:rPr>
        <w:t>11</w:t>
      </w:r>
      <w:r w:rsidR="00B15808" w:rsidRPr="00E57BAD">
        <w:rPr>
          <w:rFonts w:ascii="Verdana" w:hAnsi="Verdana"/>
          <w:sz w:val="18"/>
          <w:szCs w:val="18"/>
          <w:lang w:val="bs-Latn-BA"/>
        </w:rPr>
        <w:t xml:space="preserve">.1. </w:t>
      </w:r>
      <w:r w:rsidR="006D7B43" w:rsidRPr="00E57BAD">
        <w:rPr>
          <w:rFonts w:ascii="Verdana" w:hAnsi="Verdana"/>
          <w:sz w:val="18"/>
          <w:szCs w:val="18"/>
          <w:lang w:val="bs-Latn-BA"/>
        </w:rPr>
        <w:t xml:space="preserve">         </w:t>
      </w:r>
      <w:r w:rsidR="00B15808" w:rsidRPr="00E57BAD">
        <w:rPr>
          <w:rFonts w:ascii="Verdana" w:hAnsi="Verdana"/>
          <w:sz w:val="18"/>
          <w:szCs w:val="18"/>
          <w:lang w:val="bs-Latn-BA"/>
        </w:rPr>
        <w:t xml:space="preserve">Učešćem u Kampanji Učesnici prihvataju </w:t>
      </w:r>
      <w:r w:rsidR="00FA60BD" w:rsidRPr="00E57BAD">
        <w:rPr>
          <w:rFonts w:ascii="Verdana" w:hAnsi="Verdana"/>
          <w:sz w:val="18"/>
          <w:szCs w:val="18"/>
          <w:lang w:val="bs-Latn-BA"/>
        </w:rPr>
        <w:t>da ih ova Pravila obavezuju.</w:t>
      </w:r>
      <w:r w:rsidR="00FA60BD" w:rsidRPr="00E57BAD">
        <w:rPr>
          <w:rFonts w:ascii="Verdana" w:hAnsi="Verdana"/>
          <w:sz w:val="18"/>
          <w:szCs w:val="18"/>
          <w:lang w:val="bs-Latn-BA"/>
        </w:rPr>
        <w:br/>
      </w:r>
    </w:p>
    <w:p w14:paraId="07E5A3E5" w14:textId="77777777" w:rsidR="00B15808" w:rsidRPr="00E57BAD" w:rsidRDefault="00B15808" w:rsidP="0034569A">
      <w:pPr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hr-BA"/>
        </w:rPr>
        <w:t xml:space="preserve">                                                                   </w:t>
      </w:r>
    </w:p>
    <w:p w14:paraId="626668C1" w14:textId="77777777" w:rsidR="00625AE2" w:rsidRDefault="006D7B43" w:rsidP="00E32821">
      <w:pPr>
        <w:rPr>
          <w:rFonts w:ascii="Verdana" w:hAnsi="Verdana"/>
          <w:bCs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Pr="00E57BAD">
        <w:rPr>
          <w:rFonts w:ascii="Verdana" w:hAnsi="Verdana"/>
          <w:bCs/>
          <w:sz w:val="18"/>
          <w:szCs w:val="18"/>
          <w:lang w:val="pl-PL"/>
        </w:rPr>
        <w:t xml:space="preserve"> </w:t>
      </w:r>
    </w:p>
    <w:p w14:paraId="22A6117C" w14:textId="77777777" w:rsidR="00625AE2" w:rsidRDefault="00625AE2" w:rsidP="00E32821">
      <w:pPr>
        <w:rPr>
          <w:rFonts w:ascii="Verdana" w:hAnsi="Verdana"/>
          <w:bCs/>
          <w:sz w:val="18"/>
          <w:szCs w:val="18"/>
          <w:lang w:val="pl-PL"/>
        </w:rPr>
      </w:pPr>
    </w:p>
    <w:p w14:paraId="1CDB70C7" w14:textId="77777777" w:rsidR="00625AE2" w:rsidRDefault="00625AE2" w:rsidP="00E32821">
      <w:pPr>
        <w:rPr>
          <w:rFonts w:ascii="Verdana" w:hAnsi="Verdana"/>
          <w:bCs/>
          <w:sz w:val="18"/>
          <w:szCs w:val="18"/>
          <w:lang w:val="pl-PL"/>
        </w:rPr>
      </w:pPr>
    </w:p>
    <w:p w14:paraId="5EE1D0DA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22B8E5DD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6C78664E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41245317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3E2B4150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5F232B27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760426DE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6DB457BC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421A91BB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3E7EE8A9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7D12B607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50D8ED34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75F8245A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1136F260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1DB55AD7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0695DBFB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2654D733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1E0BFA2E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50E08C68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6B51A544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037A6EBA" w14:textId="77777777" w:rsidR="006131AE" w:rsidRDefault="006131AE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0FCD3381" w14:textId="363DFF5D" w:rsidR="00B15808" w:rsidRPr="00E57BAD" w:rsidRDefault="006D7B43" w:rsidP="00625AE2">
      <w:pPr>
        <w:jc w:val="right"/>
        <w:rPr>
          <w:rFonts w:ascii="Verdana" w:hAnsi="Verdana"/>
          <w:bCs/>
          <w:sz w:val="18"/>
          <w:szCs w:val="18"/>
          <w:lang w:val="pl-PL"/>
        </w:rPr>
      </w:pPr>
      <w:r w:rsidRPr="00E57BAD">
        <w:rPr>
          <w:rFonts w:ascii="Verdana" w:hAnsi="Verdana"/>
          <w:bCs/>
          <w:sz w:val="18"/>
          <w:szCs w:val="18"/>
          <w:lang w:val="pl-PL"/>
        </w:rPr>
        <w:t xml:space="preserve"> U Sarajevu, </w:t>
      </w:r>
      <w:r w:rsidR="00C212DA">
        <w:rPr>
          <w:rFonts w:ascii="Verdana" w:hAnsi="Verdana"/>
          <w:bCs/>
          <w:sz w:val="18"/>
          <w:szCs w:val="18"/>
          <w:lang w:val="pl-PL"/>
        </w:rPr>
        <w:t>20.4.2023</w:t>
      </w:r>
      <w:r w:rsidR="00E57BAD" w:rsidRPr="00E57BAD">
        <w:rPr>
          <w:rFonts w:ascii="Verdana" w:hAnsi="Verdana"/>
          <w:bCs/>
          <w:sz w:val="18"/>
          <w:szCs w:val="18"/>
          <w:lang w:val="pl-PL"/>
        </w:rPr>
        <w:t>.</w:t>
      </w:r>
    </w:p>
    <w:p w14:paraId="518C3996" w14:textId="7F9E2218" w:rsidR="006D7B43" w:rsidRPr="00E57BAD" w:rsidRDefault="006D7B43" w:rsidP="00625AE2">
      <w:pPr>
        <w:jc w:val="right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="00C91E1C" w:rsidRPr="00E57BAD">
        <w:rPr>
          <w:rFonts w:ascii="Verdana" w:hAnsi="Verdana"/>
          <w:b/>
          <w:sz w:val="18"/>
          <w:szCs w:val="18"/>
          <w:lang w:val="pl-PL"/>
        </w:rPr>
        <w:t xml:space="preserve">      </w:t>
      </w:r>
      <w:r w:rsidRPr="00E57BAD">
        <w:rPr>
          <w:rFonts w:ascii="Verdana" w:hAnsi="Verdana"/>
          <w:b/>
          <w:sz w:val="18"/>
          <w:szCs w:val="18"/>
          <w:lang w:val="pl-PL"/>
        </w:rPr>
        <w:t xml:space="preserve">  ORBICO doo</w:t>
      </w:r>
    </w:p>
    <w:p w14:paraId="4E3D8EE4" w14:textId="77777777" w:rsidR="00B15808" w:rsidRPr="00E57BAD" w:rsidRDefault="00B15808" w:rsidP="0034569A">
      <w:pPr>
        <w:jc w:val="both"/>
        <w:rPr>
          <w:rFonts w:ascii="Verdana" w:hAnsi="Verdana"/>
          <w:sz w:val="18"/>
          <w:szCs w:val="18"/>
          <w:lang w:val="pl-PL"/>
        </w:rPr>
      </w:pPr>
    </w:p>
    <w:p w14:paraId="2A9F8F0E" w14:textId="77777777" w:rsidR="00B15808" w:rsidRPr="00E57BAD" w:rsidRDefault="00B15808" w:rsidP="0034569A">
      <w:pPr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                                                   </w:t>
      </w:r>
    </w:p>
    <w:sectPr w:rsidR="00B15808" w:rsidRPr="00E57BAD" w:rsidSect="005408D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8AC8" w14:textId="77777777" w:rsidR="00BD5FB3" w:rsidRDefault="00BD5FB3" w:rsidP="0053360D">
      <w:r>
        <w:separator/>
      </w:r>
    </w:p>
  </w:endnote>
  <w:endnote w:type="continuationSeparator" w:id="0">
    <w:p w14:paraId="42579DE2" w14:textId="77777777" w:rsidR="00BD5FB3" w:rsidRDefault="00BD5FB3" w:rsidP="005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32E3" w14:textId="77777777" w:rsidR="0053360D" w:rsidRDefault="00CB1B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148">
      <w:rPr>
        <w:noProof/>
      </w:rPr>
      <w:t>1</w:t>
    </w:r>
    <w:r>
      <w:rPr>
        <w:noProof/>
      </w:rPr>
      <w:fldChar w:fldCharType="end"/>
    </w:r>
  </w:p>
  <w:p w14:paraId="007C1DF6" w14:textId="77777777" w:rsidR="0053360D" w:rsidRDefault="0053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CD07" w14:textId="77777777" w:rsidR="00BD5FB3" w:rsidRDefault="00BD5FB3" w:rsidP="0053360D">
      <w:r>
        <w:separator/>
      </w:r>
    </w:p>
  </w:footnote>
  <w:footnote w:type="continuationSeparator" w:id="0">
    <w:p w14:paraId="616E901D" w14:textId="77777777" w:rsidR="00BD5FB3" w:rsidRDefault="00BD5FB3" w:rsidP="005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3F0"/>
    <w:multiLevelType w:val="hybridMultilevel"/>
    <w:tmpl w:val="93C09AB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941"/>
    <w:multiLevelType w:val="hybridMultilevel"/>
    <w:tmpl w:val="D22A2C14"/>
    <w:lvl w:ilvl="0" w:tplc="4E3A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07640D"/>
    <w:multiLevelType w:val="hybridMultilevel"/>
    <w:tmpl w:val="346434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641F"/>
    <w:multiLevelType w:val="hybridMultilevel"/>
    <w:tmpl w:val="8234ACF4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029000C"/>
    <w:multiLevelType w:val="hybridMultilevel"/>
    <w:tmpl w:val="04047000"/>
    <w:lvl w:ilvl="0" w:tplc="5B10F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BF16EBD"/>
    <w:multiLevelType w:val="hybridMultilevel"/>
    <w:tmpl w:val="0B144920"/>
    <w:lvl w:ilvl="0" w:tplc="141A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3DE7826"/>
    <w:multiLevelType w:val="hybridMultilevel"/>
    <w:tmpl w:val="58203444"/>
    <w:lvl w:ilvl="0" w:tplc="1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9600F3"/>
    <w:multiLevelType w:val="hybridMultilevel"/>
    <w:tmpl w:val="4E325DF8"/>
    <w:lvl w:ilvl="0" w:tplc="141A000D">
      <w:start w:val="1"/>
      <w:numFmt w:val="bullet"/>
      <w:lvlText w:val=""/>
      <w:lvlJc w:val="left"/>
      <w:pPr>
        <w:ind w:left="1824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433A"/>
    <w:multiLevelType w:val="hybridMultilevel"/>
    <w:tmpl w:val="ABB86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14D6D"/>
    <w:multiLevelType w:val="hybridMultilevel"/>
    <w:tmpl w:val="11DECADA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6A6F"/>
    <w:multiLevelType w:val="hybridMultilevel"/>
    <w:tmpl w:val="591CFFBE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D54C0"/>
    <w:multiLevelType w:val="hybridMultilevel"/>
    <w:tmpl w:val="1BD299AC"/>
    <w:lvl w:ilvl="0" w:tplc="1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063ED6"/>
    <w:multiLevelType w:val="hybridMultilevel"/>
    <w:tmpl w:val="C0B699D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6945"/>
    <w:multiLevelType w:val="hybridMultilevel"/>
    <w:tmpl w:val="9B5232F2"/>
    <w:lvl w:ilvl="0" w:tplc="1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5534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1233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210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454038">
    <w:abstractNumId w:val="1"/>
  </w:num>
  <w:num w:numId="5" w16cid:durableId="191847732">
    <w:abstractNumId w:val="11"/>
  </w:num>
  <w:num w:numId="6" w16cid:durableId="1117409091">
    <w:abstractNumId w:val="9"/>
  </w:num>
  <w:num w:numId="7" w16cid:durableId="1761245864">
    <w:abstractNumId w:val="2"/>
  </w:num>
  <w:num w:numId="8" w16cid:durableId="1858617410">
    <w:abstractNumId w:val="14"/>
  </w:num>
  <w:num w:numId="9" w16cid:durableId="55470220">
    <w:abstractNumId w:val="12"/>
  </w:num>
  <w:num w:numId="10" w16cid:durableId="1674337613">
    <w:abstractNumId w:val="3"/>
  </w:num>
  <w:num w:numId="11" w16cid:durableId="1435398746">
    <w:abstractNumId w:val="0"/>
  </w:num>
  <w:num w:numId="12" w16cid:durableId="1653101317">
    <w:abstractNumId w:val="13"/>
  </w:num>
  <w:num w:numId="13" w16cid:durableId="974718246">
    <w:abstractNumId w:val="6"/>
  </w:num>
  <w:num w:numId="14" w16cid:durableId="1623879674">
    <w:abstractNumId w:val="7"/>
  </w:num>
  <w:num w:numId="15" w16cid:durableId="1999339105">
    <w:abstractNumId w:val="10"/>
  </w:num>
  <w:num w:numId="16" w16cid:durableId="127164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9A"/>
    <w:rsid w:val="000075A7"/>
    <w:rsid w:val="00026BDF"/>
    <w:rsid w:val="00043957"/>
    <w:rsid w:val="00052187"/>
    <w:rsid w:val="00082F23"/>
    <w:rsid w:val="000A17CB"/>
    <w:rsid w:val="000C02BE"/>
    <w:rsid w:val="000C3894"/>
    <w:rsid w:val="000C538F"/>
    <w:rsid w:val="000D5B68"/>
    <w:rsid w:val="000F1AF5"/>
    <w:rsid w:val="000F351A"/>
    <w:rsid w:val="00110AC9"/>
    <w:rsid w:val="001324E4"/>
    <w:rsid w:val="00165C8F"/>
    <w:rsid w:val="00170EE4"/>
    <w:rsid w:val="001845D5"/>
    <w:rsid w:val="00185840"/>
    <w:rsid w:val="00191D86"/>
    <w:rsid w:val="001A609B"/>
    <w:rsid w:val="001B068F"/>
    <w:rsid w:val="001B0B59"/>
    <w:rsid w:val="001C58FB"/>
    <w:rsid w:val="001E0EA9"/>
    <w:rsid w:val="001E3FEF"/>
    <w:rsid w:val="00203C1C"/>
    <w:rsid w:val="00206440"/>
    <w:rsid w:val="00211DD4"/>
    <w:rsid w:val="002164BA"/>
    <w:rsid w:val="00227D7B"/>
    <w:rsid w:val="00230EA2"/>
    <w:rsid w:val="00234768"/>
    <w:rsid w:val="00236E5F"/>
    <w:rsid w:val="00246F43"/>
    <w:rsid w:val="00262112"/>
    <w:rsid w:val="00266DC7"/>
    <w:rsid w:val="002716E1"/>
    <w:rsid w:val="002752C4"/>
    <w:rsid w:val="00275B4E"/>
    <w:rsid w:val="0028039E"/>
    <w:rsid w:val="002A6D07"/>
    <w:rsid w:val="002B357C"/>
    <w:rsid w:val="002B5B01"/>
    <w:rsid w:val="002B63C1"/>
    <w:rsid w:val="002C48DC"/>
    <w:rsid w:val="002E5004"/>
    <w:rsid w:val="002F4E2D"/>
    <w:rsid w:val="00304E5B"/>
    <w:rsid w:val="003171CC"/>
    <w:rsid w:val="003211C7"/>
    <w:rsid w:val="00324541"/>
    <w:rsid w:val="00334504"/>
    <w:rsid w:val="00344BDB"/>
    <w:rsid w:val="0034569A"/>
    <w:rsid w:val="00354867"/>
    <w:rsid w:val="003624B7"/>
    <w:rsid w:val="00363094"/>
    <w:rsid w:val="003654FC"/>
    <w:rsid w:val="0038351C"/>
    <w:rsid w:val="00384B75"/>
    <w:rsid w:val="003A5148"/>
    <w:rsid w:val="003B0EBB"/>
    <w:rsid w:val="003B327C"/>
    <w:rsid w:val="003C7E65"/>
    <w:rsid w:val="003D61B9"/>
    <w:rsid w:val="00412E2D"/>
    <w:rsid w:val="00424BB3"/>
    <w:rsid w:val="00425444"/>
    <w:rsid w:val="00430705"/>
    <w:rsid w:val="00437DB6"/>
    <w:rsid w:val="00444058"/>
    <w:rsid w:val="0045311C"/>
    <w:rsid w:val="004641DC"/>
    <w:rsid w:val="004675C3"/>
    <w:rsid w:val="004734B6"/>
    <w:rsid w:val="004754C3"/>
    <w:rsid w:val="00490A5B"/>
    <w:rsid w:val="00491578"/>
    <w:rsid w:val="004978B1"/>
    <w:rsid w:val="004A4FE2"/>
    <w:rsid w:val="004B5144"/>
    <w:rsid w:val="004D6153"/>
    <w:rsid w:val="004F6524"/>
    <w:rsid w:val="005057C2"/>
    <w:rsid w:val="005064E2"/>
    <w:rsid w:val="0053360D"/>
    <w:rsid w:val="00534ADD"/>
    <w:rsid w:val="005369F2"/>
    <w:rsid w:val="005408DB"/>
    <w:rsid w:val="00551F73"/>
    <w:rsid w:val="00555ADB"/>
    <w:rsid w:val="00575B46"/>
    <w:rsid w:val="005951CB"/>
    <w:rsid w:val="005A67C9"/>
    <w:rsid w:val="005C0090"/>
    <w:rsid w:val="005C43C4"/>
    <w:rsid w:val="005C5303"/>
    <w:rsid w:val="005C767A"/>
    <w:rsid w:val="005E5888"/>
    <w:rsid w:val="005E6CDD"/>
    <w:rsid w:val="006131AE"/>
    <w:rsid w:val="006234E0"/>
    <w:rsid w:val="00625AE2"/>
    <w:rsid w:val="00626D0A"/>
    <w:rsid w:val="006324DE"/>
    <w:rsid w:val="00651C68"/>
    <w:rsid w:val="00683EAF"/>
    <w:rsid w:val="00685AD2"/>
    <w:rsid w:val="006A7E4A"/>
    <w:rsid w:val="006B1589"/>
    <w:rsid w:val="006B55B1"/>
    <w:rsid w:val="006C6979"/>
    <w:rsid w:val="006D0245"/>
    <w:rsid w:val="006D7B43"/>
    <w:rsid w:val="006F4F91"/>
    <w:rsid w:val="007168E7"/>
    <w:rsid w:val="00716FBF"/>
    <w:rsid w:val="00727E63"/>
    <w:rsid w:val="00735524"/>
    <w:rsid w:val="0075683B"/>
    <w:rsid w:val="00766074"/>
    <w:rsid w:val="00772BD1"/>
    <w:rsid w:val="00781DD1"/>
    <w:rsid w:val="00791CEA"/>
    <w:rsid w:val="007A3A62"/>
    <w:rsid w:val="007A7795"/>
    <w:rsid w:val="007B20A8"/>
    <w:rsid w:val="007B4997"/>
    <w:rsid w:val="007C7370"/>
    <w:rsid w:val="007D7B2D"/>
    <w:rsid w:val="007F01D1"/>
    <w:rsid w:val="007F0AA0"/>
    <w:rsid w:val="007F3929"/>
    <w:rsid w:val="00802774"/>
    <w:rsid w:val="00802923"/>
    <w:rsid w:val="008061DE"/>
    <w:rsid w:val="0082071E"/>
    <w:rsid w:val="0082200A"/>
    <w:rsid w:val="0082300B"/>
    <w:rsid w:val="00824EC9"/>
    <w:rsid w:val="0082601C"/>
    <w:rsid w:val="00827279"/>
    <w:rsid w:val="00834798"/>
    <w:rsid w:val="00841491"/>
    <w:rsid w:val="0084406F"/>
    <w:rsid w:val="00855C9D"/>
    <w:rsid w:val="00870628"/>
    <w:rsid w:val="008747CA"/>
    <w:rsid w:val="008802EF"/>
    <w:rsid w:val="00885B4A"/>
    <w:rsid w:val="008A6A49"/>
    <w:rsid w:val="008A70BB"/>
    <w:rsid w:val="008D6D34"/>
    <w:rsid w:val="008F7A8F"/>
    <w:rsid w:val="00914B56"/>
    <w:rsid w:val="00922212"/>
    <w:rsid w:val="0094268B"/>
    <w:rsid w:val="00955751"/>
    <w:rsid w:val="009560EC"/>
    <w:rsid w:val="00971407"/>
    <w:rsid w:val="00985C3E"/>
    <w:rsid w:val="009957FC"/>
    <w:rsid w:val="00996CC4"/>
    <w:rsid w:val="009A2C60"/>
    <w:rsid w:val="009A5824"/>
    <w:rsid w:val="009B312A"/>
    <w:rsid w:val="009B4831"/>
    <w:rsid w:val="009B708F"/>
    <w:rsid w:val="009C2AA8"/>
    <w:rsid w:val="009E18EA"/>
    <w:rsid w:val="009E4FFB"/>
    <w:rsid w:val="00A0585B"/>
    <w:rsid w:val="00A34F5B"/>
    <w:rsid w:val="00A43928"/>
    <w:rsid w:val="00A50B1F"/>
    <w:rsid w:val="00A579C2"/>
    <w:rsid w:val="00A644CD"/>
    <w:rsid w:val="00A71AEA"/>
    <w:rsid w:val="00A75745"/>
    <w:rsid w:val="00A92544"/>
    <w:rsid w:val="00A93990"/>
    <w:rsid w:val="00A93D30"/>
    <w:rsid w:val="00A95AD6"/>
    <w:rsid w:val="00AA6C5A"/>
    <w:rsid w:val="00AB2176"/>
    <w:rsid w:val="00AB4A4E"/>
    <w:rsid w:val="00AC38CD"/>
    <w:rsid w:val="00AC741C"/>
    <w:rsid w:val="00AD00F3"/>
    <w:rsid w:val="00AF7479"/>
    <w:rsid w:val="00B01BF9"/>
    <w:rsid w:val="00B03C0E"/>
    <w:rsid w:val="00B15808"/>
    <w:rsid w:val="00B3132E"/>
    <w:rsid w:val="00B809E8"/>
    <w:rsid w:val="00B9364F"/>
    <w:rsid w:val="00B97350"/>
    <w:rsid w:val="00BA1EB3"/>
    <w:rsid w:val="00BA465E"/>
    <w:rsid w:val="00BA54D0"/>
    <w:rsid w:val="00BA6125"/>
    <w:rsid w:val="00BB3642"/>
    <w:rsid w:val="00BD5FB3"/>
    <w:rsid w:val="00BD787B"/>
    <w:rsid w:val="00BD7FB6"/>
    <w:rsid w:val="00BE420A"/>
    <w:rsid w:val="00BE497B"/>
    <w:rsid w:val="00BE4C5C"/>
    <w:rsid w:val="00BF209D"/>
    <w:rsid w:val="00C07898"/>
    <w:rsid w:val="00C212DA"/>
    <w:rsid w:val="00C21967"/>
    <w:rsid w:val="00C326F4"/>
    <w:rsid w:val="00C33EED"/>
    <w:rsid w:val="00C60A6C"/>
    <w:rsid w:val="00C63D6E"/>
    <w:rsid w:val="00C7211B"/>
    <w:rsid w:val="00C744EB"/>
    <w:rsid w:val="00C765C7"/>
    <w:rsid w:val="00C80D77"/>
    <w:rsid w:val="00C91E1C"/>
    <w:rsid w:val="00C91EF0"/>
    <w:rsid w:val="00CA4234"/>
    <w:rsid w:val="00CB1B66"/>
    <w:rsid w:val="00CB5161"/>
    <w:rsid w:val="00CD53C3"/>
    <w:rsid w:val="00CD5FEC"/>
    <w:rsid w:val="00CE6DFD"/>
    <w:rsid w:val="00CE743A"/>
    <w:rsid w:val="00CF0E30"/>
    <w:rsid w:val="00D02971"/>
    <w:rsid w:val="00D0768E"/>
    <w:rsid w:val="00D14A91"/>
    <w:rsid w:val="00D215CD"/>
    <w:rsid w:val="00D346E6"/>
    <w:rsid w:val="00D42C14"/>
    <w:rsid w:val="00D52BFE"/>
    <w:rsid w:val="00D52D55"/>
    <w:rsid w:val="00D80051"/>
    <w:rsid w:val="00DB4D7C"/>
    <w:rsid w:val="00DB6A2B"/>
    <w:rsid w:val="00DB792F"/>
    <w:rsid w:val="00DD57FA"/>
    <w:rsid w:val="00DF3E2E"/>
    <w:rsid w:val="00E016DE"/>
    <w:rsid w:val="00E02E01"/>
    <w:rsid w:val="00E209CA"/>
    <w:rsid w:val="00E26B71"/>
    <w:rsid w:val="00E32821"/>
    <w:rsid w:val="00E41DFF"/>
    <w:rsid w:val="00E463D2"/>
    <w:rsid w:val="00E57BAD"/>
    <w:rsid w:val="00E60C03"/>
    <w:rsid w:val="00E73B4C"/>
    <w:rsid w:val="00E81E46"/>
    <w:rsid w:val="00E82D91"/>
    <w:rsid w:val="00E84267"/>
    <w:rsid w:val="00E85A3A"/>
    <w:rsid w:val="00E86DC7"/>
    <w:rsid w:val="00E94F7C"/>
    <w:rsid w:val="00EA4316"/>
    <w:rsid w:val="00EA65FD"/>
    <w:rsid w:val="00EA7A7B"/>
    <w:rsid w:val="00EC44AD"/>
    <w:rsid w:val="00EC52FA"/>
    <w:rsid w:val="00EE1161"/>
    <w:rsid w:val="00EF41BB"/>
    <w:rsid w:val="00F02957"/>
    <w:rsid w:val="00F40D84"/>
    <w:rsid w:val="00F55322"/>
    <w:rsid w:val="00F91177"/>
    <w:rsid w:val="00F92DFB"/>
    <w:rsid w:val="00FA60BD"/>
    <w:rsid w:val="00FA724C"/>
    <w:rsid w:val="00FB29D3"/>
    <w:rsid w:val="00FB3EFB"/>
    <w:rsid w:val="00FB56BD"/>
    <w:rsid w:val="00FC5603"/>
    <w:rsid w:val="00FD3DFF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D647"/>
  <w15:docId w15:val="{914A92EE-BBB1-432F-A827-10F4734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569A"/>
    <w:pPr>
      <w:jc w:val="both"/>
    </w:pPr>
    <w:rPr>
      <w:bCs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569A"/>
    <w:rPr>
      <w:rFonts w:ascii="Times New Roman" w:hAnsi="Times New Roman" w:cs="Times New Roman"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rsid w:val="0034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9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4569A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456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5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569A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4569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45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A7E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0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locked/>
    <w:rsid w:val="00BA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gobih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orbicobh/?h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rbico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BCD2-44E7-4E2F-8DE8-17B7F76C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REGULATION</vt:lpstr>
    </vt:vector>
  </TitlesOfParts>
  <Company>Grizli777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REGULATION</dc:title>
  <dc:creator>Elma Catic</dc:creator>
  <cp:lastModifiedBy>Elma Ćatić</cp:lastModifiedBy>
  <cp:revision>21</cp:revision>
  <cp:lastPrinted>2014-02-25T13:20:00Z</cp:lastPrinted>
  <dcterms:created xsi:type="dcterms:W3CDTF">2022-09-30T08:04:00Z</dcterms:created>
  <dcterms:modified xsi:type="dcterms:W3CDTF">2023-04-27T13:48:00Z</dcterms:modified>
</cp:coreProperties>
</file>