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Heading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1.</w:t>
      </w:r>
    </w:p>
    <w:p w14:paraId="216D9356" w14:textId="6562E160" w:rsidR="00173056" w:rsidRPr="00CD49EC" w:rsidRDefault="00A01DAA">
      <w:pPr>
        <w:pStyle w:val="BodyText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programa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="00162658">
        <w:rPr>
          <w:spacing w:val="-1"/>
        </w:rPr>
        <w:t>Vispak dd Visoko.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2.</w:t>
      </w:r>
    </w:p>
    <w:p w14:paraId="29169C95" w14:textId="7B4F1F03" w:rsidR="00F467CB" w:rsidRDefault="004D014F" w:rsidP="00C948EC">
      <w:pPr>
        <w:pStyle w:val="BodyText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 </w:t>
      </w:r>
      <w:r w:rsidRPr="00CD49EC">
        <w:rPr>
          <w:spacing w:val="-1"/>
        </w:rPr>
        <w:t>prodavnicama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r w:rsidRPr="00CD49EC">
        <w:rPr>
          <w:spacing w:val="-1"/>
        </w:rPr>
        <w:t>području</w:t>
      </w:r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Pr="00CD49EC">
        <w:rPr>
          <w:spacing w:val="-3"/>
        </w:rPr>
        <w:t xml:space="preserve"> </w:t>
      </w:r>
      <w:r w:rsidR="001A58E6">
        <w:rPr>
          <w:spacing w:val="-3"/>
        </w:rPr>
        <w:t>15</w:t>
      </w:r>
      <w:r w:rsidR="00A2193B">
        <w:rPr>
          <w:spacing w:val="-3"/>
        </w:rPr>
        <w:t>.0</w:t>
      </w:r>
      <w:r w:rsidR="00C45B54">
        <w:rPr>
          <w:spacing w:val="-3"/>
        </w:rPr>
        <w:t>4</w:t>
      </w:r>
      <w:r w:rsidR="00A2193B">
        <w:rPr>
          <w:spacing w:val="-3"/>
        </w:rPr>
        <w:t>.</w:t>
      </w:r>
      <w:r w:rsidR="004A690C">
        <w:rPr>
          <w:spacing w:val="-3"/>
        </w:rPr>
        <w:t>-</w:t>
      </w:r>
      <w:r w:rsidR="001A58E6">
        <w:rPr>
          <w:spacing w:val="-3"/>
        </w:rPr>
        <w:t>30.</w:t>
      </w:r>
      <w:r w:rsidR="004A690C">
        <w:rPr>
          <w:spacing w:val="-3"/>
        </w:rPr>
        <w:t>0</w:t>
      </w:r>
      <w:r w:rsidR="001A58E6">
        <w:rPr>
          <w:spacing w:val="-3"/>
        </w:rPr>
        <w:t>6</w:t>
      </w:r>
      <w:r w:rsidR="004A690C">
        <w:rPr>
          <w:spacing w:val="-3"/>
        </w:rPr>
        <w:t xml:space="preserve">. </w:t>
      </w:r>
      <w:r w:rsidR="00A2193B">
        <w:rPr>
          <w:spacing w:val="-3"/>
        </w:rPr>
        <w:t>2022.</w:t>
      </w:r>
      <w:r w:rsidR="004A690C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BodyText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6643975D"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svrhu promocije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proizvoda</w:t>
      </w:r>
      <w:r w:rsidRPr="00CD49EC">
        <w:t xml:space="preserve"> </w:t>
      </w:r>
      <w:r w:rsidR="00F467CB">
        <w:rPr>
          <w:spacing w:val="-1"/>
        </w:rPr>
        <w:t>robn</w:t>
      </w:r>
      <w:r w:rsidR="0027154A">
        <w:rPr>
          <w:spacing w:val="-1"/>
        </w:rPr>
        <w:t xml:space="preserve">e marke </w:t>
      </w:r>
      <w:r w:rsidR="00162658">
        <w:rPr>
          <w:spacing w:val="-1"/>
        </w:rPr>
        <w:t>Tajna</w:t>
      </w:r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uključen</w:t>
      </w:r>
      <w:r w:rsidR="00C45B54">
        <w:rPr>
          <w:spacing w:val="-1"/>
        </w:rPr>
        <w:t xml:space="preserve"> je </w:t>
      </w:r>
      <w:r w:rsidR="00162658">
        <w:rPr>
          <w:spacing w:val="-1"/>
        </w:rPr>
        <w:t>10 proizvoda iz asortimana Tajn</w:t>
      </w:r>
      <w:r w:rsidR="00C818C7">
        <w:rPr>
          <w:spacing w:val="-1"/>
        </w:rPr>
        <w:t>a.</w:t>
      </w:r>
    </w:p>
    <w:p w14:paraId="555FDADF" w14:textId="6381BBFF" w:rsidR="00FF70FC" w:rsidRDefault="00FF70FC">
      <w:pPr>
        <w:pStyle w:val="BodyText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r w:rsidRPr="00CD49EC">
        <w:rPr>
          <w:spacing w:val="-1"/>
        </w:rPr>
        <w:t>programu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mogu sudjelovati</w:t>
      </w:r>
      <w:r w:rsidRPr="00CD49EC">
        <w:t xml:space="preserve"> </w:t>
      </w:r>
      <w:r w:rsidRPr="00CD49EC">
        <w:rPr>
          <w:spacing w:val="-1"/>
        </w:rPr>
        <w:t>sve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fizičke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osobe</w:t>
      </w:r>
      <w:r w:rsidRPr="00CD49EC">
        <w:t xml:space="preserve"> s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prebivalištem</w:t>
      </w:r>
      <w:r w:rsidRPr="00CD49EC">
        <w:rPr>
          <w:spacing w:val="1"/>
        </w:rPr>
        <w:t xml:space="preserve"> </w:t>
      </w:r>
      <w:r w:rsidRPr="00CD49EC">
        <w:t xml:space="preserve">ili </w:t>
      </w:r>
      <w:r w:rsidRPr="00CD49EC">
        <w:rPr>
          <w:spacing w:val="-1"/>
        </w:rPr>
        <w:t>boravištem</w:t>
      </w:r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Bosni</w:t>
      </w:r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r w:rsidRPr="00CD49EC">
        <w:rPr>
          <w:spacing w:val="-1"/>
        </w:rPr>
        <w:t>Hercegovini.</w:t>
      </w:r>
      <w:r w:rsidR="005F25A7" w:rsidRPr="005F25A7">
        <w:t xml:space="preserve"> </w:t>
      </w:r>
      <w:r w:rsidR="005F25A7">
        <w:t>Osobama koje na bilo koji način učestvuju u sprovođenju programa darivanja, kao ni članovima njihovih užih porodica nije dozvoljeno sudjelovanje u darivanju.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sudjelovanje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programu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lojalnosti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potrebno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bilo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kojem</w:t>
      </w:r>
      <w:r w:rsidRPr="00CD49EC">
        <w:rPr>
          <w:rFonts w:ascii="Calibri" w:hAnsi="Calibri"/>
          <w:spacing w:val="2"/>
        </w:rPr>
        <w:t xml:space="preserve"> </w:t>
      </w:r>
      <w:r w:rsidRPr="00CD49EC">
        <w:rPr>
          <w:rFonts w:ascii="Calibri" w:hAnsi="Calibri"/>
          <w:b/>
          <w:spacing w:val="-1"/>
        </w:rPr>
        <w:t>prodajnom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b/>
          <w:spacing w:val="-1"/>
        </w:rPr>
        <w:t>mjestu</w:t>
      </w:r>
      <w:r w:rsidRPr="00CD49EC">
        <w:rPr>
          <w:rFonts w:ascii="Calibri" w:hAnsi="Calibri"/>
          <w:b/>
          <w:spacing w:val="1"/>
        </w:rPr>
        <w:t xml:space="preserve"> </w:t>
      </w:r>
      <w:r w:rsidRPr="00CD49EC">
        <w:rPr>
          <w:rFonts w:ascii="Calibri" w:hAnsi="Calibri"/>
          <w:b/>
          <w:spacing w:val="-1"/>
        </w:rPr>
        <w:t>Binga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području</w:t>
      </w:r>
    </w:p>
    <w:p w14:paraId="465B5244" w14:textId="4EB9D089" w:rsidR="00173056" w:rsidRPr="00371D5C" w:rsidRDefault="004D014F" w:rsidP="00A32FAB">
      <w:pPr>
        <w:pStyle w:val="BodyText"/>
        <w:spacing w:before="22"/>
        <w:jc w:val="both"/>
        <w:rPr>
          <w:rFonts w:cs="Calibri"/>
        </w:rPr>
      </w:pP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kupiti</w:t>
      </w:r>
      <w:r w:rsidRPr="00CD49EC">
        <w:rPr>
          <w:spacing w:val="-4"/>
        </w:rPr>
        <w:t xml:space="preserve"> </w:t>
      </w:r>
      <w:r w:rsidR="001A58E6">
        <w:rPr>
          <w:spacing w:val="-1"/>
        </w:rPr>
        <w:t>10 Tajna mješavina u periodu od 15.04. – 30.06.2022. Sačuvati računa i poslati ih putem Viber broja 062/716-666.</w:t>
      </w:r>
    </w:p>
    <w:p w14:paraId="3D1E7C40" w14:textId="69A6B2F4" w:rsidR="00700014" w:rsidRPr="00CD49EC" w:rsidRDefault="002603B1" w:rsidP="00A32FAB">
      <w:pPr>
        <w:pStyle w:val="BodyText"/>
        <w:spacing w:before="159"/>
        <w:jc w:val="both"/>
        <w:rPr>
          <w:spacing w:val="-1"/>
        </w:rPr>
      </w:pPr>
      <w:r>
        <w:rPr>
          <w:spacing w:val="-1"/>
        </w:rPr>
        <w:t xml:space="preserve">Nakon što se pošalje poruka (slika računa) na Viber broj, kompanija Vispak će </w:t>
      </w:r>
      <w:r w:rsidR="009C42C5">
        <w:rPr>
          <w:spacing w:val="-1"/>
        </w:rPr>
        <w:t>potrošačima</w:t>
      </w:r>
      <w:r>
        <w:rPr>
          <w:spacing w:val="-1"/>
        </w:rPr>
        <w:t xml:space="preserve"> da na adresu stanovanja pošalje Ćevapomat-Tajnomat.</w:t>
      </w:r>
    </w:p>
    <w:p w14:paraId="73F8F2AD" w14:textId="1B195FC3" w:rsidR="00173056" w:rsidRPr="00CD49EC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r w:rsidRPr="00CD49EC">
        <w:t xml:space="preserve">Ako </w:t>
      </w:r>
      <w:r w:rsidRPr="00CD49EC">
        <w:rPr>
          <w:spacing w:val="-1"/>
        </w:rPr>
        <w:t>se</w:t>
      </w:r>
      <w:r w:rsidRPr="00CD49EC">
        <w:t xml:space="preserve"> </w:t>
      </w:r>
      <w:r w:rsidRPr="00CD49EC">
        <w:rPr>
          <w:spacing w:val="-1"/>
        </w:rPr>
        <w:t>provjerom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utvrdi</w:t>
      </w:r>
      <w:r w:rsidRPr="00CD49EC">
        <w:t xml:space="preserve"> da</w:t>
      </w:r>
      <w:r w:rsidRPr="00CD49EC">
        <w:rPr>
          <w:spacing w:val="-3"/>
        </w:rPr>
        <w:t xml:space="preserve"> </w:t>
      </w:r>
      <w:r w:rsidRPr="00CD49EC">
        <w:t xml:space="preserve">na </w:t>
      </w:r>
      <w:r w:rsidRPr="00CD49EC">
        <w:rPr>
          <w:spacing w:val="-1"/>
        </w:rPr>
        <w:t>p</w:t>
      </w:r>
      <w:r w:rsidR="002603B1">
        <w:rPr>
          <w:spacing w:val="-1"/>
        </w:rPr>
        <w:t>oslanom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računu nije</w:t>
      </w:r>
      <w:r w:rsidRPr="00CD49EC">
        <w:t xml:space="preserve"> </w:t>
      </w:r>
      <w:r w:rsidRPr="00CD49EC">
        <w:rPr>
          <w:spacing w:val="-1"/>
        </w:rPr>
        <w:t>evidentirana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kupovina</w:t>
      </w:r>
      <w:r w:rsidR="00C04A5C" w:rsidRPr="00C04A5C">
        <w:t xml:space="preserve"> </w:t>
      </w:r>
      <w:r w:rsidR="002603B1">
        <w:t xml:space="preserve">10 Tajna mješavina, </w:t>
      </w:r>
      <w:r w:rsidR="009C42C5">
        <w:t xml:space="preserve">potrošač </w:t>
      </w:r>
      <w:r w:rsidR="002603B1">
        <w:t>nema pravo na poklon.</w:t>
      </w:r>
    </w:p>
    <w:p w14:paraId="3082DF12" w14:textId="77777777" w:rsidR="00CD49EC" w:rsidRDefault="00CD49EC">
      <w:pPr>
        <w:pStyle w:val="Heading1"/>
        <w:rPr>
          <w:spacing w:val="-1"/>
        </w:rPr>
      </w:pPr>
    </w:p>
    <w:p w14:paraId="507B011F" w14:textId="4E511FB4" w:rsidR="00CD49EC" w:rsidRDefault="00CD49EC" w:rsidP="00E47250">
      <w:pPr>
        <w:pStyle w:val="Heading1"/>
        <w:ind w:left="0"/>
        <w:rPr>
          <w:spacing w:val="-1"/>
        </w:rPr>
      </w:pPr>
    </w:p>
    <w:p w14:paraId="19E6F056" w14:textId="77777777" w:rsidR="00173056" w:rsidRPr="00CD49EC" w:rsidRDefault="00A01DAA">
      <w:pPr>
        <w:pStyle w:val="Heading1"/>
        <w:rPr>
          <w:rFonts w:cs="Calibri"/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Pr="00CD49EC">
        <w:rPr>
          <w:spacing w:val="-1"/>
        </w:rPr>
        <w:t>nema</w:t>
      </w:r>
      <w:r w:rsidRPr="00CD49EC">
        <w:t xml:space="preserve"> </w:t>
      </w:r>
      <w:r w:rsidRPr="00CD49EC">
        <w:rPr>
          <w:spacing w:val="-2"/>
        </w:rPr>
        <w:t>pravo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tražiti</w:t>
      </w:r>
      <w:r w:rsidRPr="00CD49EC">
        <w:t xml:space="preserve"> </w:t>
      </w:r>
      <w:r w:rsidR="00CD49EC" w:rsidRPr="00CD49EC">
        <w:rPr>
          <w:spacing w:val="-1"/>
        </w:rPr>
        <w:t>zamjenu dodijeljenog poklona</w:t>
      </w:r>
      <w:r w:rsidRPr="00CD49EC">
        <w:t xml:space="preserve"> </w:t>
      </w:r>
      <w:r w:rsidRPr="00CD49EC">
        <w:rPr>
          <w:spacing w:val="-1"/>
        </w:rPr>
        <w:t>niti</w:t>
      </w:r>
      <w:r w:rsidRPr="00CD49EC">
        <w:t xml:space="preserve"> </w:t>
      </w:r>
      <w:r w:rsidRPr="00CD49EC">
        <w:rPr>
          <w:spacing w:val="-1"/>
        </w:rPr>
        <w:t xml:space="preserve">zamjenu </w:t>
      </w:r>
      <w:r w:rsidR="00CD49EC" w:rsidRPr="00CD49EC">
        <w:rPr>
          <w:spacing w:val="-1"/>
        </w:rPr>
        <w:t>poklona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novac.</w:t>
      </w:r>
      <w:r w:rsidRPr="00CD49EC">
        <w:t xml:space="preserve"> </w:t>
      </w:r>
      <w:r w:rsidRPr="00CD49EC">
        <w:rPr>
          <w:spacing w:val="-1"/>
        </w:rPr>
        <w:t>Predajom</w:t>
      </w:r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r w:rsidRPr="00CD49EC">
        <w:rPr>
          <w:spacing w:val="-1"/>
        </w:rPr>
        <w:t>poklona</w:t>
      </w:r>
      <w:r w:rsidR="00A01DAA" w:rsidRPr="00CD49EC">
        <w:t xml:space="preserve"> </w:t>
      </w:r>
      <w:r w:rsidR="00A01DAA" w:rsidRPr="00CD49EC">
        <w:rPr>
          <w:spacing w:val="-1"/>
        </w:rPr>
        <w:t>prestaju</w:t>
      </w:r>
      <w:r w:rsidR="00A01DAA" w:rsidRPr="00CD49EC">
        <w:rPr>
          <w:spacing w:val="-3"/>
        </w:rPr>
        <w:t xml:space="preserve"> </w:t>
      </w:r>
      <w:r w:rsidR="00A01DAA" w:rsidRPr="00CD49EC">
        <w:t>sve</w:t>
      </w:r>
      <w:r w:rsidR="00A01DAA" w:rsidRPr="00CD49EC">
        <w:rPr>
          <w:spacing w:val="-2"/>
        </w:rPr>
        <w:t xml:space="preserve"> daljnje</w:t>
      </w:r>
      <w:r w:rsidR="00A01DAA" w:rsidRPr="00CD49EC">
        <w:t xml:space="preserve"> </w:t>
      </w:r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r w:rsidR="00A01DAA" w:rsidRPr="00CD49EC">
        <w:rPr>
          <w:spacing w:val="-3"/>
        </w:rPr>
        <w:t xml:space="preserve"> </w:t>
      </w:r>
      <w:r w:rsidR="00A01DAA" w:rsidRPr="00CD49EC">
        <w:rPr>
          <w:spacing w:val="-1"/>
        </w:rPr>
        <w:t>Organizatora</w:t>
      </w:r>
      <w:r w:rsidR="00A01DAA" w:rsidRPr="00CD49EC">
        <w:t xml:space="preserve"> </w:t>
      </w:r>
      <w:r w:rsidR="00A01DAA" w:rsidRPr="00CD49EC">
        <w:rPr>
          <w:spacing w:val="-1"/>
        </w:rPr>
        <w:t>programa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lojalnosti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prema</w:t>
      </w:r>
      <w:r w:rsidR="00A01DAA" w:rsidRPr="00CD49EC">
        <w:t xml:space="preserve"> </w:t>
      </w:r>
      <w:r w:rsidR="00A01DAA" w:rsidRPr="00CD49EC">
        <w:rPr>
          <w:spacing w:val="-1"/>
        </w:rPr>
        <w:t>potrošaču.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BodyText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="009620A7" w:rsidRPr="00CD49EC">
        <w:rPr>
          <w:spacing w:val="-1"/>
        </w:rPr>
        <w:t>preuzimanjem poklona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prihvaća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Pravila</w:t>
      </w:r>
      <w:r w:rsidRPr="00CD49EC">
        <w:t xml:space="preserve"> </w:t>
      </w:r>
      <w:r w:rsidRPr="00CD49EC">
        <w:rPr>
          <w:spacing w:val="-1"/>
        </w:rPr>
        <w:t>programa</w:t>
      </w:r>
      <w:r w:rsidR="009620A7" w:rsidRPr="00CD49EC">
        <w:t xml:space="preserve"> </w:t>
      </w:r>
      <w:r w:rsidRPr="00CD49EC">
        <w:rPr>
          <w:spacing w:val="-1"/>
        </w:rPr>
        <w:t>lojalnosti.</w:t>
      </w:r>
      <w:r w:rsidRPr="00CD49EC">
        <w:t xml:space="preserve"> </w:t>
      </w:r>
      <w:r w:rsidRPr="00CD49EC">
        <w:rPr>
          <w:spacing w:val="-1"/>
        </w:rPr>
        <w:t>Pravila</w:t>
      </w:r>
      <w:r w:rsidRPr="00CD49EC">
        <w:rPr>
          <w:spacing w:val="-2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biti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 xml:space="preserve">objavljena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stranci</w:t>
      </w:r>
      <w:r w:rsidRPr="00CD49EC">
        <w:rPr>
          <w:spacing w:val="-3"/>
        </w:rPr>
        <w:t xml:space="preserve"> </w:t>
      </w:r>
      <w:hyperlink r:id="rId8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08CD408" w14:textId="55AEEA28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01CCDCB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B3BA921" w14:textId="2AD41243" w:rsidR="002603B1" w:rsidRDefault="002603B1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4CD5275" w14:textId="77777777" w:rsidR="002603B1" w:rsidRPr="00CD49EC" w:rsidRDefault="002603B1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lastRenderedPageBreak/>
        <w:t>Članak</w:t>
      </w:r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odgovara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moguću</w:t>
      </w:r>
      <w:r w:rsidRPr="00CD49EC">
        <w:t xml:space="preserve"> </w:t>
      </w:r>
      <w:r w:rsidRPr="00CD49EC">
        <w:rPr>
          <w:spacing w:val="-1"/>
        </w:rPr>
        <w:t>štetu,</w:t>
      </w:r>
      <w:r w:rsidRPr="00CD49EC">
        <w:t xml:space="preserve"> </w:t>
      </w:r>
      <w:r w:rsidRPr="00CD49EC">
        <w:rPr>
          <w:spacing w:val="-1"/>
        </w:rPr>
        <w:t>koja</w:t>
      </w:r>
      <w:r w:rsidRPr="00CD49EC">
        <w:rPr>
          <w:spacing w:val="-3"/>
        </w:rPr>
        <w:t xml:space="preserve"> </w:t>
      </w:r>
      <w:r w:rsidRPr="00CD49EC">
        <w:t xml:space="preserve">bi </w:t>
      </w:r>
      <w:r w:rsidRPr="00CD49EC">
        <w:rPr>
          <w:spacing w:val="-1"/>
        </w:rPr>
        <w:t>mogla</w:t>
      </w:r>
      <w:r w:rsidRPr="00CD49EC">
        <w:t xml:space="preserve"> </w:t>
      </w:r>
      <w:r w:rsidRPr="00CD49EC">
        <w:rPr>
          <w:spacing w:val="-1"/>
        </w:rPr>
        <w:t>proizlaziti</w:t>
      </w:r>
      <w:r w:rsidRPr="00CD49EC">
        <w:t xml:space="preserve"> iz </w:t>
      </w:r>
      <w:r w:rsidRPr="00CD49EC">
        <w:rPr>
          <w:spacing w:val="-1"/>
        </w:rPr>
        <w:t>korištenja</w:t>
      </w:r>
      <w:r w:rsidRPr="00CD49EC">
        <w:rPr>
          <w:spacing w:val="-3"/>
        </w:rPr>
        <w:t xml:space="preserve"> </w:t>
      </w:r>
      <w:r w:rsidR="00CD49EC" w:rsidRPr="00CD49EC">
        <w:rPr>
          <w:spacing w:val="-1"/>
        </w:rPr>
        <w:t xml:space="preserve">poklona </w:t>
      </w:r>
      <w:r w:rsidRPr="00CD49EC">
        <w:t>iz</w:t>
      </w:r>
      <w:r w:rsidRPr="00CD49EC">
        <w:rPr>
          <w:spacing w:val="-1"/>
        </w:rPr>
        <w:t xml:space="preserve"> </w:t>
      </w:r>
      <w:r w:rsidRPr="00CD49EC">
        <w:t>ovog</w:t>
      </w:r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r w:rsidRPr="00CD49EC">
        <w:rPr>
          <w:spacing w:val="-1"/>
        </w:rPr>
        <w:t>programa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lojalnosti.</w:t>
      </w:r>
    </w:p>
    <w:p w14:paraId="50D10C24" w14:textId="77777777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zadržava</w:t>
      </w:r>
      <w:r w:rsidRPr="00CD49EC">
        <w:t xml:space="preserve"> </w:t>
      </w:r>
      <w:r w:rsidRPr="00CD49EC">
        <w:rPr>
          <w:spacing w:val="-1"/>
        </w:rPr>
        <w:t>pravo prekinuti</w:t>
      </w:r>
      <w:r w:rsidRPr="00CD49EC">
        <w:t xml:space="preserve"> </w:t>
      </w:r>
      <w:r w:rsidRPr="00CD49EC">
        <w:rPr>
          <w:spacing w:val="-1"/>
        </w:rPr>
        <w:t>program 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prije</w:t>
      </w:r>
      <w:r w:rsidRPr="00CD49EC">
        <w:t xml:space="preserve"> </w:t>
      </w:r>
      <w:r w:rsidRPr="00CD49EC">
        <w:rPr>
          <w:spacing w:val="-1"/>
        </w:rPr>
        <w:t>roka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određenog ovim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pravilima,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kao</w:t>
      </w:r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r w:rsidRPr="00CD49EC">
        <w:rPr>
          <w:spacing w:val="-1"/>
        </w:rPr>
        <w:t>mijenjati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odredbe</w:t>
      </w:r>
      <w:r w:rsidRPr="00CD49EC">
        <w:rPr>
          <w:spacing w:val="-2"/>
        </w:rPr>
        <w:t xml:space="preserve"> </w:t>
      </w:r>
      <w:r w:rsidRPr="00CD49EC">
        <w:t>ovih</w:t>
      </w:r>
      <w:r w:rsidRPr="00CD49EC">
        <w:rPr>
          <w:spacing w:val="-1"/>
        </w:rPr>
        <w:t xml:space="preserve"> pravila</w:t>
      </w:r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čemu</w:t>
      </w:r>
      <w:r w:rsidRPr="00CD49EC">
        <w:rPr>
          <w:spacing w:val="-3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potrošači</w:t>
      </w:r>
      <w:r w:rsidRPr="00CD49EC">
        <w:t xml:space="preserve"> </w:t>
      </w:r>
      <w:r w:rsidRPr="00CD49EC">
        <w:rPr>
          <w:spacing w:val="-1"/>
        </w:rPr>
        <w:t>biti</w:t>
      </w:r>
      <w:r w:rsidRPr="00CD49EC">
        <w:t xml:space="preserve"> </w:t>
      </w:r>
      <w:r w:rsidRPr="00CD49EC">
        <w:rPr>
          <w:spacing w:val="-1"/>
        </w:rPr>
        <w:t>obaviješteni putem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r w:rsidRPr="00CD49EC">
        <w:rPr>
          <w:spacing w:val="-1"/>
        </w:rPr>
        <w:t>stranice</w:t>
      </w:r>
      <w:r w:rsidRPr="00CD49EC">
        <w:t xml:space="preserve">  </w:t>
      </w:r>
      <w:hyperlink r:id="rId9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0EA16B5E" w:rsidR="00173056" w:rsidRPr="00CD49EC" w:rsidRDefault="00A01DAA">
      <w:pPr>
        <w:pStyle w:val="BodyText"/>
        <w:spacing w:before="182"/>
      </w:pPr>
      <w:r w:rsidRPr="00CD49EC">
        <w:t xml:space="preserve">U </w:t>
      </w:r>
      <w:r w:rsidRPr="00CD49EC">
        <w:rPr>
          <w:spacing w:val="-1"/>
        </w:rPr>
        <w:t>slučaju</w:t>
      </w:r>
      <w:r w:rsidRPr="00CD49EC">
        <w:t xml:space="preserve"> </w:t>
      </w:r>
      <w:r w:rsidRPr="00CD49EC">
        <w:rPr>
          <w:spacing w:val="-1"/>
        </w:rPr>
        <w:t>spora</w:t>
      </w:r>
      <w:r w:rsidRPr="00CD49EC">
        <w:t xml:space="preserve"> </w:t>
      </w:r>
      <w:r w:rsidRPr="00CD49EC">
        <w:rPr>
          <w:spacing w:val="-1"/>
        </w:rPr>
        <w:t>između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Organizatora</w:t>
      </w:r>
      <w:r w:rsidRPr="00CD49EC">
        <w:rPr>
          <w:spacing w:val="1"/>
        </w:rPr>
        <w:t xml:space="preserve"> </w:t>
      </w:r>
      <w:r w:rsidRPr="00CD49EC">
        <w:t xml:space="preserve">i </w:t>
      </w:r>
      <w:r w:rsidRPr="00CD49EC">
        <w:rPr>
          <w:spacing w:val="-1"/>
        </w:rPr>
        <w:t>sudionika</w:t>
      </w:r>
      <w:r w:rsidRPr="00CD49EC">
        <w:t xml:space="preserve"> </w:t>
      </w:r>
      <w:r w:rsidRPr="00CD49EC">
        <w:rPr>
          <w:spacing w:val="-1"/>
        </w:rPr>
        <w:t xml:space="preserve">nadležan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9C42C5">
        <w:rPr>
          <w:spacing w:val="-1"/>
        </w:rPr>
        <w:t>Visokom.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2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62658"/>
    <w:rsid w:val="00173056"/>
    <w:rsid w:val="001A58E6"/>
    <w:rsid w:val="001A7DDA"/>
    <w:rsid w:val="001D5625"/>
    <w:rsid w:val="001D78A1"/>
    <w:rsid w:val="002603B1"/>
    <w:rsid w:val="0027154A"/>
    <w:rsid w:val="0028685B"/>
    <w:rsid w:val="002D4831"/>
    <w:rsid w:val="00354C41"/>
    <w:rsid w:val="00371D5C"/>
    <w:rsid w:val="004A690C"/>
    <w:rsid w:val="004D014F"/>
    <w:rsid w:val="005219E4"/>
    <w:rsid w:val="005230EF"/>
    <w:rsid w:val="00532B05"/>
    <w:rsid w:val="005F25A7"/>
    <w:rsid w:val="00626F4B"/>
    <w:rsid w:val="006669E5"/>
    <w:rsid w:val="006B3E68"/>
    <w:rsid w:val="00700014"/>
    <w:rsid w:val="007433C2"/>
    <w:rsid w:val="00755DED"/>
    <w:rsid w:val="008754DF"/>
    <w:rsid w:val="00940B6C"/>
    <w:rsid w:val="009620A7"/>
    <w:rsid w:val="009C42C5"/>
    <w:rsid w:val="009C520D"/>
    <w:rsid w:val="00A01DAA"/>
    <w:rsid w:val="00A2193B"/>
    <w:rsid w:val="00A32FAB"/>
    <w:rsid w:val="00AF047D"/>
    <w:rsid w:val="00B943A0"/>
    <w:rsid w:val="00C04A5C"/>
    <w:rsid w:val="00C45B54"/>
    <w:rsid w:val="00C818C7"/>
    <w:rsid w:val="00C948EC"/>
    <w:rsid w:val="00CD49EC"/>
    <w:rsid w:val="00DC585A"/>
    <w:rsid w:val="00E363AC"/>
    <w:rsid w:val="00E47250"/>
    <w:rsid w:val="00EF7BA0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ngotuzla.b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9" ma:contentTypeDescription="Create a new document." ma:contentTypeScope="" ma:versionID="74f325ae5a75ec9fd71ca8ab501fc546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c77f70783419af7039a65265a7dd7b9c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FBD55-C9BD-4FF3-928C-8E8B6E81C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4B5C3-5C80-45E8-83AC-259BD82EF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EEF11-FD87-40C6-B706-8D83670B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Nejra Begić</cp:lastModifiedBy>
  <cp:revision>4</cp:revision>
  <cp:lastPrinted>2020-05-19T09:57:00Z</cp:lastPrinted>
  <dcterms:created xsi:type="dcterms:W3CDTF">2022-04-21T07:08:00Z</dcterms:created>
  <dcterms:modified xsi:type="dcterms:W3CDTF">2022-04-21T07:10:00Z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0x010100452ABFBD32F1184CBDFFE58A7A9F6E1B</vt:lpwstr>
  </property>
</Properties>
</file>