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13DB317E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F5E03">
        <w:rPr>
          <w:rFonts w:ascii="Arial" w:hAnsi="Arial" w:cs="Arial"/>
          <w:b/>
          <w:bCs/>
          <w:sz w:val="24"/>
          <w:szCs w:val="24"/>
          <w:lang w:val="hr-BA"/>
        </w:rPr>
        <w:t>2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2F5E03">
        <w:rPr>
          <w:rFonts w:ascii="Arial" w:hAnsi="Arial" w:cs="Arial"/>
          <w:b/>
          <w:bCs/>
          <w:sz w:val="24"/>
          <w:szCs w:val="24"/>
          <w:lang w:val="hr-BA"/>
        </w:rPr>
        <w:t>8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2F5E03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15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2F5E03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8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5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15C08CE2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200 KM za potrošnju u Bingo tgovini kao i priliku da svoj recept pripremi zajedno sa </w:t>
      </w:r>
      <w:r w:rsidR="002F5E03">
        <w:rPr>
          <w:rFonts w:ascii="Arial" w:hAnsi="Arial" w:cs="Arial"/>
          <w:color w:val="000000"/>
          <w:sz w:val="24"/>
          <w:szCs w:val="24"/>
          <w:lang w:val="hr-BA"/>
        </w:rPr>
        <w:t>Marizelom Šabanović (nutricionizam.ba)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14D679AE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2</w:t>
      </w:r>
      <w:r w:rsidR="002F5E03">
        <w:rPr>
          <w:rFonts w:ascii="Arial" w:hAnsi="Arial" w:cs="Arial"/>
          <w:spacing w:val="-1"/>
          <w:sz w:val="24"/>
          <w:szCs w:val="24"/>
          <w:lang w:val="hr-BA"/>
        </w:rPr>
        <w:t>2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F5E03">
        <w:rPr>
          <w:rFonts w:ascii="Arial" w:hAnsi="Arial" w:cs="Arial"/>
          <w:spacing w:val="-1"/>
          <w:sz w:val="24"/>
          <w:szCs w:val="24"/>
          <w:lang w:val="hr-BA"/>
        </w:rPr>
        <w:t>8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</w:t>
      </w:r>
      <w:r w:rsidR="002F5E03">
        <w:rPr>
          <w:rFonts w:ascii="Arial" w:hAnsi="Arial" w:cs="Arial"/>
          <w:spacing w:val="-1"/>
          <w:sz w:val="24"/>
          <w:szCs w:val="24"/>
          <w:lang w:val="hr-BA"/>
        </w:rPr>
        <w:t>Marizelom Šabanović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u Bingo City Centeru </w:t>
      </w:r>
      <w:r w:rsidR="002F5E03">
        <w:rPr>
          <w:rFonts w:ascii="Arial" w:hAnsi="Arial" w:cs="Arial"/>
          <w:spacing w:val="-1"/>
          <w:sz w:val="24"/>
          <w:szCs w:val="24"/>
          <w:lang w:val="hr-BA"/>
        </w:rPr>
        <w:t>Tuzla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2F5E03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116AB"/>
    <w:rsid w:val="00CC0210"/>
    <w:rsid w:val="00CD000A"/>
    <w:rsid w:val="00E41B98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kupujpametno.ba/domaceuakcijik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2</cp:revision>
  <dcterms:created xsi:type="dcterms:W3CDTF">2021-08-02T13:25:00Z</dcterms:created>
  <dcterms:modified xsi:type="dcterms:W3CDTF">2021-08-02T13:25:00Z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