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BAAE6" w14:textId="77777777" w:rsidR="001973B3" w:rsidRPr="00964C72" w:rsidRDefault="001973B3" w:rsidP="001973B3">
      <w:pPr>
        <w:spacing w:after="225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111111"/>
          <w:kern w:val="36"/>
          <w:sz w:val="28"/>
          <w:szCs w:val="28"/>
          <w:lang w:eastAsia="bs-Latn-BA"/>
        </w:rPr>
      </w:pPr>
      <w:r w:rsidRPr="00964C72">
        <w:rPr>
          <w:rFonts w:ascii="Georgia" w:eastAsia="Times New Roman" w:hAnsi="Georgia" w:cs="Times New Roman"/>
          <w:b/>
          <w:bCs/>
          <w:color w:val="111111"/>
          <w:kern w:val="36"/>
          <w:sz w:val="28"/>
          <w:szCs w:val="28"/>
          <w:lang w:eastAsia="bs-Latn-BA"/>
        </w:rPr>
        <w:t xml:space="preserve">Pravila </w:t>
      </w:r>
      <w:r w:rsidR="00CA2F50" w:rsidRPr="00964C72">
        <w:rPr>
          <w:rFonts w:ascii="Georgia" w:eastAsia="Times New Roman" w:hAnsi="Georgia" w:cs="Times New Roman"/>
          <w:b/>
          <w:bCs/>
          <w:color w:val="111111"/>
          <w:kern w:val="36"/>
          <w:sz w:val="28"/>
          <w:szCs w:val="28"/>
          <w:lang w:eastAsia="bs-Latn-BA"/>
        </w:rPr>
        <w:t>darivanja</w:t>
      </w:r>
      <w:r w:rsidRPr="00964C72">
        <w:rPr>
          <w:rFonts w:ascii="Georgia" w:eastAsia="Times New Roman" w:hAnsi="Georgia" w:cs="Times New Roman"/>
          <w:b/>
          <w:bCs/>
          <w:color w:val="111111"/>
          <w:kern w:val="36"/>
          <w:sz w:val="28"/>
          <w:szCs w:val="28"/>
          <w:lang w:eastAsia="bs-Latn-BA"/>
        </w:rPr>
        <w:t xml:space="preserve"> </w:t>
      </w:r>
      <w:r w:rsidR="00752488" w:rsidRPr="00964C72">
        <w:rPr>
          <w:rFonts w:ascii="Georgia" w:eastAsia="Times New Roman" w:hAnsi="Georgia" w:cs="Times New Roman"/>
          <w:b/>
          <w:bCs/>
          <w:color w:val="111111"/>
          <w:kern w:val="36"/>
          <w:sz w:val="28"/>
          <w:szCs w:val="28"/>
          <w:lang w:eastAsia="bs-Latn-BA"/>
        </w:rPr>
        <w:t>„</w:t>
      </w:r>
      <w:r w:rsidR="00964C72" w:rsidRPr="00964C72">
        <w:rPr>
          <w:rFonts w:ascii="Georgia" w:eastAsia="Times New Roman" w:hAnsi="Georgia" w:cs="Times New Roman"/>
          <w:b/>
          <w:bCs/>
          <w:color w:val="111111"/>
          <w:kern w:val="36"/>
          <w:sz w:val="28"/>
          <w:szCs w:val="28"/>
          <w:lang w:eastAsia="bs-Latn-BA"/>
        </w:rPr>
        <w:t>Plantago poklon paket 4 čaja + šolja</w:t>
      </w:r>
      <w:r w:rsidR="00752488" w:rsidRPr="00964C72">
        <w:rPr>
          <w:rFonts w:ascii="Georgia" w:eastAsia="Times New Roman" w:hAnsi="Georgia" w:cs="Times New Roman"/>
          <w:b/>
          <w:bCs/>
          <w:color w:val="111111"/>
          <w:kern w:val="36"/>
          <w:sz w:val="28"/>
          <w:szCs w:val="28"/>
          <w:lang w:eastAsia="bs-Latn-BA"/>
        </w:rPr>
        <w:t>“</w:t>
      </w:r>
    </w:p>
    <w:p w14:paraId="5B58023C" w14:textId="77777777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64C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5A5A98FA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0AB9F36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„</w:t>
      </w:r>
      <w:r w:rsidR="00964C72" w:rsidRPr="00964C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Plantago poklon paket 4 čaja + šolja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 doo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3307C624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AA19D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4C491FA8" w14:textId="583944B5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ha darivanja je promocija </w:t>
      </w:r>
      <w:r w:rsidR="00964C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Plantago čajeva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</w:t>
      </w:r>
      <w:r w:rsidR="00E27EC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proofErr w:type="spellStart"/>
      <w:r w:rsidR="00E27EC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marketu</w:t>
      </w:r>
      <w:proofErr w:type="spellEnd"/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2C503BEF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1D1819BE" w14:textId="3FE2DC49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64C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964C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jedan 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i </w:t>
      </w:r>
      <w:proofErr w:type="spellStart"/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zaprate</w:t>
      </w:r>
      <w:proofErr w:type="spellEnd"/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Bingo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40A0404D" w14:textId="77777777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5ECF9F3D" w14:textId="7F50A444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D01D4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četvrtka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64C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8.</w:t>
      </w:r>
      <w:r w:rsidR="00D01D4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januara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D01D4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nedjelje</w:t>
      </w:r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D01D4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31. januara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64C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</w:t>
      </w:r>
      <w:r w:rsidR="00D01D4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ponedjeljak</w:t>
      </w:r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D01D4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1. </w:t>
      </w:r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februara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u 12:</w:t>
      </w:r>
      <w:r w:rsidR="00E805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0h,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nagrade </w:t>
      </w:r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Bingo </w:t>
      </w:r>
      <w:proofErr w:type="spellStart"/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marketu</w:t>
      </w:r>
      <w:proofErr w:type="spellEnd"/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dobitnik odabere. </w:t>
      </w:r>
    </w:p>
    <w:p w14:paraId="5E1CDC1F" w14:textId="7777777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14357FDC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376D24B" w14:textId="4C72F3A9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64C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: 96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,00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64C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64C7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(deset) paketa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korisnika obavijestiti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putem B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ingo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Dobitnik mora svoje podatke dostaviti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606E6A00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06E56B47" w14:textId="77777777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2A513E23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Utvrđivanje pobjednika i obavještenje o dobitniku</w:t>
      </w:r>
    </w:p>
    <w:p w14:paraId="09C9992A" w14:textId="56EDFABD" w:rsidR="00943058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Style w:val="Referencakomentar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BD3D8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</w:t>
      </w:r>
      <w:r w:rsidR="00BD3D85" w:rsidRPr="00BD3D85">
        <w:t>https://www.bingotuzla.ba/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Style w:val="Referencakomentara"/>
        </w:rPr>
        <w:t xml:space="preserve"> </w:t>
      </w:r>
    </w:p>
    <w:p w14:paraId="16058892" w14:textId="77777777" w:rsidR="001973B3" w:rsidRPr="001973B3" w:rsidRDefault="00943058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n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poruke u inbox te putem komentara pod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6D55183C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48FB5C6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483D500F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Isključenje odgovornosti</w:t>
      </w:r>
    </w:p>
    <w:p w14:paraId="73353546" w14:textId="77777777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B49B8DC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3645C8A2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2E2EBA3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51AB38EF" w14:textId="77777777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0B3F7F3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33BF7ED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2EA2FFFD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3E434BED" w14:textId="28FC89BD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konkursa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D01D4A" w:rsidRPr="00D01D4A">
        <w:t>https://www.bingotuzla.ba/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36C4AAB9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31D65D11" w14:textId="2B17184D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r w:rsidR="00D01D4A" w:rsidRPr="00D01D4A">
        <w:t>https://www.bingotuzla.ba/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7BD1132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7B497198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4B97CA88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6978E3"/>
    <w:rsid w:val="006F376C"/>
    <w:rsid w:val="00752488"/>
    <w:rsid w:val="007A4704"/>
    <w:rsid w:val="00893520"/>
    <w:rsid w:val="00907E4E"/>
    <w:rsid w:val="00943058"/>
    <w:rsid w:val="009515AF"/>
    <w:rsid w:val="00964C72"/>
    <w:rsid w:val="009E080F"/>
    <w:rsid w:val="00AA19D8"/>
    <w:rsid w:val="00B12983"/>
    <w:rsid w:val="00BA36D2"/>
    <w:rsid w:val="00BB59D4"/>
    <w:rsid w:val="00BD3D85"/>
    <w:rsid w:val="00CA2F50"/>
    <w:rsid w:val="00D01D4A"/>
    <w:rsid w:val="00D07A57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57FA"/>
  <w15:docId w15:val="{07263D00-260B-48C9-B054-285B50C9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80FC0"/>
  </w:style>
  <w:style w:type="paragraph" w:styleId="Naslov1">
    <w:name w:val="heading 1"/>
    <w:basedOn w:val="Normalno"/>
    <w:link w:val="Naslov1Znak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noWeb">
    <w:name w:val="Normal (Web)"/>
    <w:basedOn w:val="Normalno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1973B3"/>
    <w:rPr>
      <w:b/>
      <w:bCs/>
    </w:rPr>
  </w:style>
  <w:style w:type="character" w:styleId="Referencakomentara">
    <w:name w:val="annotation reference"/>
    <w:basedOn w:val="Zadanifontparagrafa"/>
    <w:uiPriority w:val="99"/>
    <w:semiHidden/>
    <w:unhideWhenUsed/>
    <w:rsid w:val="00333145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333145"/>
    <w:rPr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333145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333145"/>
    <w:rPr>
      <w:b/>
      <w:bCs/>
      <w:sz w:val="20"/>
      <w:szCs w:val="20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paragrafa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Zadanifontparagrafa"/>
    <w:uiPriority w:val="99"/>
    <w:semiHidden/>
    <w:unhideWhenUsed/>
    <w:rsid w:val="00943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Cavalic</dc:creator>
  <cp:lastModifiedBy>Amina Čeliković</cp:lastModifiedBy>
  <cp:revision>2</cp:revision>
  <cp:lastPrinted>2020-11-10T08:53:00Z</cp:lastPrinted>
  <dcterms:created xsi:type="dcterms:W3CDTF">2021-01-28T07:27:00Z</dcterms:created>
  <dcterms:modified xsi:type="dcterms:W3CDTF">2021-01-28T07:27:00Z</dcterms:modified>
</cp:coreProperties>
</file>